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0E0A39" w14:textId="77777777" w:rsidR="00B97DD1" w:rsidRPr="00B461D0" w:rsidRDefault="00B97DD1" w:rsidP="00B97DD1">
      <w:pPr>
        <w:spacing w:line="276" w:lineRule="auto"/>
        <w:jc w:val="center"/>
        <w:rPr>
          <w:rFonts w:ascii="Arial Narrow" w:eastAsia="Calibri" w:hAnsi="Arial Narrow"/>
          <w:b/>
          <w:sz w:val="20"/>
          <w:szCs w:val="20"/>
        </w:rPr>
      </w:pPr>
      <w:r w:rsidRPr="00B461D0">
        <w:rPr>
          <w:rFonts w:ascii="Arial Narrow" w:eastAsia="Calibri" w:hAnsi="Arial Narrow"/>
          <w:b/>
          <w:sz w:val="20"/>
          <w:szCs w:val="20"/>
        </w:rPr>
        <w:t xml:space="preserve">CONTRATO GENERAL PARA LA PARTICIPACIÓN EN LOS FONDOS DE INVERSIÓN </w:t>
      </w:r>
    </w:p>
    <w:p w14:paraId="13AB2CEA" w14:textId="77777777" w:rsidR="00B97DD1" w:rsidRPr="00B461D0" w:rsidRDefault="00B97DD1" w:rsidP="00B97DD1">
      <w:pPr>
        <w:spacing w:line="276" w:lineRule="auto"/>
        <w:jc w:val="center"/>
        <w:rPr>
          <w:rFonts w:ascii="Arial Narrow" w:eastAsia="Calibri" w:hAnsi="Arial Narrow"/>
          <w:b/>
          <w:sz w:val="20"/>
          <w:szCs w:val="20"/>
        </w:rPr>
      </w:pPr>
      <w:r w:rsidRPr="00B461D0">
        <w:rPr>
          <w:rFonts w:ascii="Arial Narrow" w:eastAsia="Calibri" w:hAnsi="Arial Narrow"/>
          <w:b/>
          <w:sz w:val="20"/>
          <w:szCs w:val="20"/>
        </w:rPr>
        <w:t>QUE ADMINISTRA BAC SAN JOSÉ SOCIEDAD DE FONDOS DE INVERSIÓN S.A.</w:t>
      </w:r>
    </w:p>
    <w:p w14:paraId="28E6B865" w14:textId="77777777" w:rsidR="00B97DD1" w:rsidRDefault="00B97DD1" w:rsidP="00B97DD1">
      <w:pPr>
        <w:spacing w:line="276" w:lineRule="auto"/>
        <w:jc w:val="center"/>
        <w:rPr>
          <w:rFonts w:ascii="Arial Narrow" w:hAnsi="Arial Narrow" w:cs="Arial"/>
          <w:b/>
          <w:smallCaps/>
          <w:sz w:val="16"/>
          <w:szCs w:val="16"/>
          <w:u w:val="double"/>
        </w:rPr>
      </w:pPr>
    </w:p>
    <w:p w14:paraId="363CB4B0" w14:textId="77777777" w:rsidR="00B97DD1" w:rsidRPr="006243DD" w:rsidRDefault="00B97DD1" w:rsidP="00B97DD1">
      <w:pPr>
        <w:spacing w:line="276" w:lineRule="auto"/>
        <w:jc w:val="center"/>
        <w:rPr>
          <w:rFonts w:ascii="Arial Narrow" w:hAnsi="Arial Narrow" w:cs="Arial"/>
          <w:b/>
          <w:smallCaps/>
          <w:sz w:val="16"/>
          <w:szCs w:val="16"/>
          <w:u w:val="double"/>
        </w:rPr>
      </w:pPr>
    </w:p>
    <w:p w14:paraId="51EC8E0A" w14:textId="77777777" w:rsidR="00B97DD1" w:rsidRPr="007627D5" w:rsidRDefault="00B97DD1" w:rsidP="00B97DD1">
      <w:pPr>
        <w:spacing w:line="276" w:lineRule="auto"/>
        <w:jc w:val="both"/>
        <w:rPr>
          <w:rFonts w:ascii="Arial Narrow" w:hAnsi="Arial Narrow" w:cs="Arial"/>
          <w:sz w:val="17"/>
          <w:szCs w:val="17"/>
        </w:rPr>
      </w:pPr>
      <w:r w:rsidRPr="007627D5">
        <w:rPr>
          <w:rFonts w:ascii="Arial Narrow" w:hAnsi="Arial Narrow" w:cs="Arial"/>
          <w:sz w:val="17"/>
          <w:szCs w:val="17"/>
        </w:rPr>
        <w:t xml:space="preserve">Entre nosotros,  </w:t>
      </w:r>
      <w:r w:rsidRPr="007627D5">
        <w:rPr>
          <w:rFonts w:ascii="Arial Narrow" w:hAnsi="Arial Narrow"/>
          <w:b/>
          <w:sz w:val="17"/>
          <w:szCs w:val="17"/>
        </w:rPr>
        <w:t>BAC SAN JOSÉ SOCIEDAD DE FONDOS DE INVERSIÓN SOCIEDAD ANONIMA</w:t>
      </w:r>
      <w:r w:rsidRPr="007627D5">
        <w:rPr>
          <w:rFonts w:ascii="Arial Narrow" w:hAnsi="Arial Narrow"/>
          <w:sz w:val="17"/>
          <w:szCs w:val="17"/>
        </w:rPr>
        <w:t xml:space="preserve">, con cédula de persona jurídica número tres – ciento uno – dos uno dos seis seis ocho, </w:t>
      </w:r>
      <w:r w:rsidRPr="007627D5">
        <w:rPr>
          <w:rFonts w:ascii="Arial Narrow" w:hAnsi="Arial Narrow" w:cs="Arial"/>
          <w:sz w:val="17"/>
          <w:szCs w:val="17"/>
        </w:rPr>
        <w:t xml:space="preserve">con domicilio en San José, Escazú, Plaza Roble, Edificio El Pórtico, </w:t>
      </w:r>
      <w:r w:rsidRPr="007627D5">
        <w:rPr>
          <w:rFonts w:ascii="Arial Narrow" w:hAnsi="Arial Narrow"/>
          <w:sz w:val="17"/>
          <w:szCs w:val="17"/>
        </w:rPr>
        <w:t xml:space="preserve">en adelante denominada la </w:t>
      </w:r>
      <w:r w:rsidRPr="007627D5">
        <w:rPr>
          <w:rFonts w:ascii="Arial Narrow" w:hAnsi="Arial Narrow"/>
          <w:b/>
          <w:sz w:val="17"/>
          <w:szCs w:val="17"/>
        </w:rPr>
        <w:t>SOCIEDAD ADMINISTRADORA,</w:t>
      </w:r>
      <w:r w:rsidRPr="007627D5">
        <w:rPr>
          <w:rFonts w:ascii="Arial Narrow" w:hAnsi="Arial Narrow"/>
          <w:sz w:val="17"/>
          <w:szCs w:val="17"/>
        </w:rPr>
        <w:t xml:space="preserve"> y </w:t>
      </w:r>
      <w:bookmarkStart w:id="0" w:name="CLIENTE__NOM_CLI__01"/>
      <w:r w:rsidRPr="007627D5">
        <w:rPr>
          <w:rFonts w:ascii="Arial Narrow" w:hAnsi="Arial Narrow" w:cs="Arial"/>
          <w:sz w:val="17"/>
          <w:szCs w:val="17"/>
        </w:rPr>
        <w:t xml:space="preserve">la persona identificada y firmante en este contrato, en adelante denominada como el  </w:t>
      </w:r>
      <w:r w:rsidRPr="007627D5">
        <w:rPr>
          <w:rFonts w:ascii="Arial Narrow" w:hAnsi="Arial Narrow" w:cs="Arial"/>
          <w:b/>
          <w:sz w:val="17"/>
          <w:szCs w:val="17"/>
        </w:rPr>
        <w:t>“TITULAR, CLIENTE, INVERSIONISTA”</w:t>
      </w:r>
      <w:r w:rsidRPr="007627D5">
        <w:rPr>
          <w:rFonts w:ascii="Arial Narrow" w:hAnsi="Arial Narrow" w:cs="Arial"/>
          <w:sz w:val="17"/>
          <w:szCs w:val="17"/>
        </w:rPr>
        <w:t xml:space="preserve">  </w:t>
      </w:r>
      <w:r w:rsidRPr="007627D5">
        <w:rPr>
          <w:rFonts w:ascii="Arial Narrow" w:hAnsi="Arial Narrow" w:cs="Arial"/>
          <w:sz w:val="17"/>
          <w:szCs w:val="17"/>
          <w:lang w:val="es-ES"/>
        </w:rPr>
        <w:t>(</w:t>
      </w:r>
      <w:r w:rsidRPr="007627D5">
        <w:rPr>
          <w:rFonts w:ascii="Arial Narrow" w:hAnsi="Arial Narrow" w:cs="Arial"/>
          <w:i/>
          <w:sz w:val="17"/>
          <w:szCs w:val="17"/>
          <w:lang w:val="es-ES"/>
        </w:rPr>
        <w:t>por favor elija con una “x” la opción que aplica para su caso específico ya sea físico o jurídico)</w:t>
      </w:r>
      <w:r w:rsidRPr="007627D5">
        <w:rPr>
          <w:rFonts w:ascii="Arial Narrow" w:hAnsi="Arial Narrow" w:cs="Arial"/>
          <w:sz w:val="17"/>
          <w:szCs w:val="17"/>
        </w:rPr>
        <w:t xml:space="preserve">: </w:t>
      </w:r>
    </w:p>
    <w:p w14:paraId="7B12081F" w14:textId="77777777" w:rsidR="00B97DD1" w:rsidRPr="007627D5" w:rsidRDefault="00B97DD1" w:rsidP="00B97DD1">
      <w:pPr>
        <w:jc w:val="both"/>
        <w:rPr>
          <w:rFonts w:ascii="Arial Narrow" w:hAnsi="Arial Narrow" w:cs="Arial"/>
          <w:sz w:val="17"/>
          <w:szCs w:val="17"/>
        </w:rPr>
      </w:pPr>
    </w:p>
    <w:p w14:paraId="7DCE7C14" w14:textId="2B1E1A9C" w:rsidR="00B97DD1" w:rsidRPr="007627D5" w:rsidRDefault="00B97DD1" w:rsidP="00B97DD1">
      <w:pPr>
        <w:jc w:val="both"/>
        <w:rPr>
          <w:rFonts w:ascii="Arial Narrow" w:hAnsi="Arial Narrow" w:cs="Arial"/>
          <w:sz w:val="17"/>
          <w:szCs w:val="17"/>
        </w:rPr>
      </w:pPr>
      <w:proofErr w:type="gramStart"/>
      <w:r w:rsidRPr="007627D5">
        <w:rPr>
          <w:rFonts w:ascii="Arial Narrow" w:hAnsi="Arial Narrow" w:cs="Arial"/>
          <w:b/>
          <w:sz w:val="17"/>
          <w:szCs w:val="17"/>
        </w:rPr>
        <w:t>(</w:t>
      </w:r>
      <w:permStart w:id="364335696" w:edGrp="everyone"/>
      <w:r w:rsidRPr="007627D5">
        <w:rPr>
          <w:rFonts w:ascii="Arial Narrow" w:hAnsi="Arial Narrow" w:cs="Arial"/>
          <w:b/>
          <w:sz w:val="17"/>
          <w:szCs w:val="17"/>
        </w:rPr>
        <w:t xml:space="preserve"> </w:t>
      </w:r>
      <w:permEnd w:id="364335696"/>
      <w:r w:rsidRPr="007627D5">
        <w:rPr>
          <w:rFonts w:ascii="Arial Narrow" w:hAnsi="Arial Narrow" w:cs="Arial"/>
          <w:b/>
          <w:sz w:val="17"/>
          <w:szCs w:val="17"/>
        </w:rPr>
        <w:t>)</w:t>
      </w:r>
      <w:proofErr w:type="gramEnd"/>
      <w:r w:rsidRPr="007627D5">
        <w:rPr>
          <w:rFonts w:ascii="Arial Narrow" w:hAnsi="Arial Narrow" w:cs="Arial"/>
          <w:b/>
          <w:sz w:val="17"/>
          <w:szCs w:val="17"/>
        </w:rPr>
        <w:t xml:space="preserve"> Persona Física:</w:t>
      </w:r>
      <w:r w:rsidRPr="007627D5">
        <w:rPr>
          <w:rFonts w:ascii="Arial Narrow" w:hAnsi="Arial Narrow" w:cs="Arial"/>
          <w:sz w:val="17"/>
          <w:szCs w:val="17"/>
        </w:rPr>
        <w:t xml:space="preserve"> Nombre completo </w:t>
      </w:r>
      <w:bookmarkEnd w:id="0"/>
      <w:permStart w:id="1960457625" w:edGrp="everyone"/>
      <w:r w:rsidRPr="007627D5">
        <w:rPr>
          <w:rFonts w:ascii="Arial Narrow" w:hAnsi="Arial Narrow" w:cs="Arial"/>
          <w:sz w:val="17"/>
          <w:szCs w:val="17"/>
        </w:rPr>
        <w:t>_____________________________</w:t>
      </w:r>
      <w:permEnd w:id="1960457625"/>
      <w:r w:rsidRPr="007627D5">
        <w:rPr>
          <w:rFonts w:ascii="Arial Narrow" w:hAnsi="Arial Narrow" w:cs="Arial"/>
          <w:sz w:val="17"/>
          <w:szCs w:val="17"/>
        </w:rPr>
        <w:t>, estado</w:t>
      </w:r>
      <w:bookmarkStart w:id="1" w:name="CLIENTE__ESTCIVIL__01"/>
      <w:r w:rsidRPr="007627D5">
        <w:rPr>
          <w:rFonts w:ascii="Arial Narrow" w:hAnsi="Arial Narrow" w:cs="Arial"/>
          <w:sz w:val="17"/>
          <w:szCs w:val="17"/>
        </w:rPr>
        <w:t xml:space="preserve"> civil  l</w:t>
      </w:r>
      <w:permStart w:id="169221531" w:edGrp="everyone"/>
      <w:r w:rsidRPr="007627D5">
        <w:rPr>
          <w:rFonts w:ascii="Arial Narrow" w:hAnsi="Arial Narrow" w:cs="Arial"/>
          <w:sz w:val="17"/>
          <w:szCs w:val="17"/>
        </w:rPr>
        <w:t>___________________</w:t>
      </w:r>
      <w:bookmarkEnd w:id="1"/>
      <w:permEnd w:id="169221531"/>
      <w:r w:rsidRPr="007627D5">
        <w:rPr>
          <w:rFonts w:ascii="Arial Narrow" w:hAnsi="Arial Narrow" w:cs="Arial"/>
          <w:sz w:val="17"/>
          <w:szCs w:val="17"/>
        </w:rPr>
        <w:t>, profesión u oficio</w:t>
      </w:r>
      <w:bookmarkStart w:id="2" w:name="CLIENTE__PROF__01"/>
      <w:permStart w:id="2031881776" w:edGrp="everyone"/>
      <w:r w:rsidRPr="007627D5">
        <w:rPr>
          <w:rFonts w:ascii="Arial Narrow" w:hAnsi="Arial Narrow" w:cs="Arial"/>
          <w:sz w:val="17"/>
          <w:szCs w:val="17"/>
        </w:rPr>
        <w:t>_____________________________</w:t>
      </w:r>
      <w:bookmarkEnd w:id="2"/>
      <w:permEnd w:id="2031881776"/>
      <w:r w:rsidRPr="007627D5">
        <w:rPr>
          <w:rFonts w:ascii="Arial Narrow" w:hAnsi="Arial Narrow" w:cs="Arial"/>
          <w:sz w:val="17"/>
          <w:szCs w:val="17"/>
        </w:rPr>
        <w:t xml:space="preserve">, documento de identificación número </w:t>
      </w:r>
      <w:bookmarkStart w:id="3" w:name="CLIENTE__COD_CED__01"/>
      <w:permStart w:id="793734095" w:edGrp="everyone"/>
      <w:r w:rsidRPr="007627D5">
        <w:rPr>
          <w:rFonts w:ascii="Arial Narrow" w:hAnsi="Arial Narrow" w:cs="Arial"/>
          <w:sz w:val="17"/>
          <w:szCs w:val="17"/>
        </w:rPr>
        <w:t>_________________</w:t>
      </w:r>
      <w:bookmarkEnd w:id="3"/>
      <w:permEnd w:id="793734095"/>
      <w:r w:rsidRPr="007627D5">
        <w:rPr>
          <w:rFonts w:ascii="Arial Narrow" w:hAnsi="Arial Narrow" w:cs="Arial"/>
          <w:sz w:val="17"/>
          <w:szCs w:val="17"/>
        </w:rPr>
        <w:t xml:space="preserve">, con domicilio en </w:t>
      </w:r>
      <w:bookmarkStart w:id="4" w:name="CLIENTE__DES_DIR__01"/>
      <w:permStart w:id="402466428" w:edGrp="everyone"/>
      <w:r w:rsidRPr="007627D5">
        <w:rPr>
          <w:rFonts w:ascii="Arial Narrow" w:hAnsi="Arial Narrow" w:cs="Arial"/>
          <w:sz w:val="17"/>
          <w:szCs w:val="17"/>
        </w:rPr>
        <w:t>____________________</w:t>
      </w:r>
      <w:bookmarkEnd w:id="4"/>
      <w:r w:rsidRPr="007627D5">
        <w:rPr>
          <w:rFonts w:ascii="Arial Narrow" w:hAnsi="Arial Narrow" w:cs="Arial"/>
          <w:sz w:val="17"/>
          <w:szCs w:val="17"/>
        </w:rPr>
        <w:t>,</w:t>
      </w:r>
      <w:permEnd w:id="402466428"/>
      <w:r w:rsidRPr="007627D5">
        <w:rPr>
          <w:rFonts w:ascii="Arial Narrow" w:hAnsi="Arial Narrow" w:cs="Arial"/>
          <w:sz w:val="17"/>
          <w:szCs w:val="17"/>
        </w:rPr>
        <w:t xml:space="preserve"> en adelante denominado indistintamente cómo </w:t>
      </w:r>
      <w:r w:rsidRPr="007627D5">
        <w:rPr>
          <w:rFonts w:ascii="Arial Narrow" w:hAnsi="Arial Narrow" w:cs="Arial"/>
          <w:b/>
          <w:sz w:val="17"/>
          <w:szCs w:val="17"/>
        </w:rPr>
        <w:t>“EL TITULAR, EL CLIENTE”</w:t>
      </w:r>
    </w:p>
    <w:p w14:paraId="757AFDFA" w14:textId="77777777" w:rsidR="00B97DD1" w:rsidRPr="007627D5" w:rsidRDefault="00B97DD1" w:rsidP="00B97DD1">
      <w:pPr>
        <w:jc w:val="both"/>
        <w:rPr>
          <w:rFonts w:ascii="Arial Narrow" w:hAnsi="Arial Narrow" w:cs="Arial"/>
          <w:b/>
          <w:sz w:val="17"/>
          <w:szCs w:val="17"/>
        </w:rPr>
      </w:pPr>
    </w:p>
    <w:p w14:paraId="0A6E639F" w14:textId="77777777" w:rsidR="00B97DD1" w:rsidRPr="007627D5" w:rsidRDefault="00B97DD1" w:rsidP="00B97DD1">
      <w:pPr>
        <w:jc w:val="both"/>
        <w:rPr>
          <w:rFonts w:ascii="Arial Narrow" w:hAnsi="Arial Narrow" w:cs="Arial"/>
          <w:sz w:val="17"/>
          <w:szCs w:val="17"/>
        </w:rPr>
      </w:pPr>
      <w:r w:rsidRPr="007627D5">
        <w:rPr>
          <w:rFonts w:ascii="Arial Narrow" w:hAnsi="Arial Narrow" w:cs="Arial"/>
          <w:b/>
          <w:sz w:val="17"/>
          <w:szCs w:val="17"/>
        </w:rPr>
        <w:t>(</w:t>
      </w:r>
      <w:permStart w:id="1196653778" w:edGrp="everyone"/>
      <w:r w:rsidRPr="007627D5">
        <w:rPr>
          <w:rFonts w:ascii="Arial Narrow" w:hAnsi="Arial Narrow" w:cs="Arial"/>
          <w:b/>
          <w:sz w:val="17"/>
          <w:szCs w:val="17"/>
        </w:rPr>
        <w:t xml:space="preserve">   </w:t>
      </w:r>
      <w:permEnd w:id="1196653778"/>
      <w:r w:rsidRPr="007627D5">
        <w:rPr>
          <w:rFonts w:ascii="Arial Narrow" w:hAnsi="Arial Narrow" w:cs="Arial"/>
          <w:b/>
          <w:sz w:val="17"/>
          <w:szCs w:val="17"/>
        </w:rPr>
        <w:t>) Persona Jurídica:</w:t>
      </w:r>
      <w:r w:rsidRPr="007627D5">
        <w:rPr>
          <w:rFonts w:ascii="Arial Narrow" w:hAnsi="Arial Narrow" w:cs="Arial"/>
          <w:sz w:val="17"/>
          <w:szCs w:val="17"/>
        </w:rPr>
        <w:t xml:space="preserve">      </w:t>
      </w:r>
    </w:p>
    <w:p w14:paraId="47F091B8" w14:textId="77777777" w:rsidR="00B97DD1" w:rsidRPr="007627D5" w:rsidRDefault="00B97DD1" w:rsidP="00B97DD1">
      <w:pPr>
        <w:jc w:val="both"/>
        <w:rPr>
          <w:rFonts w:ascii="Arial Narrow" w:hAnsi="Arial Narrow" w:cs="Arial"/>
          <w:sz w:val="17"/>
          <w:szCs w:val="17"/>
        </w:rPr>
      </w:pPr>
    </w:p>
    <w:tbl>
      <w:tblPr>
        <w:tblStyle w:val="Tablaconcuadrcula"/>
        <w:tblW w:w="0" w:type="auto"/>
        <w:jc w:val="center"/>
        <w:tblLook w:val="04A0" w:firstRow="1" w:lastRow="0" w:firstColumn="1" w:lastColumn="0" w:noHBand="0" w:noVBand="1"/>
      </w:tblPr>
      <w:tblGrid>
        <w:gridCol w:w="552"/>
        <w:gridCol w:w="2438"/>
        <w:gridCol w:w="1701"/>
        <w:gridCol w:w="2126"/>
        <w:gridCol w:w="1985"/>
        <w:gridCol w:w="1701"/>
      </w:tblGrid>
      <w:tr w:rsidR="00B97DD1" w:rsidRPr="007627D5" w14:paraId="5208B105" w14:textId="77777777" w:rsidTr="00C20FB6">
        <w:trPr>
          <w:jc w:val="center"/>
        </w:trPr>
        <w:tc>
          <w:tcPr>
            <w:tcW w:w="552" w:type="dxa"/>
          </w:tcPr>
          <w:p w14:paraId="73131A34" w14:textId="77777777" w:rsidR="00B97DD1" w:rsidRPr="007627D5" w:rsidRDefault="00B97DD1" w:rsidP="00C20FB6">
            <w:pPr>
              <w:jc w:val="center"/>
              <w:rPr>
                <w:rFonts w:ascii="Arial Narrow" w:hAnsi="Arial Narrow" w:cs="Arial"/>
                <w:b/>
                <w:sz w:val="17"/>
                <w:szCs w:val="17"/>
              </w:rPr>
            </w:pPr>
            <w:r w:rsidRPr="007627D5">
              <w:rPr>
                <w:rFonts w:ascii="Arial Narrow" w:hAnsi="Arial Narrow" w:cs="Arial"/>
                <w:b/>
                <w:sz w:val="17"/>
                <w:szCs w:val="17"/>
              </w:rPr>
              <w:t>#</w:t>
            </w:r>
          </w:p>
          <w:p w14:paraId="3EE13F57" w14:textId="77777777" w:rsidR="00B97DD1" w:rsidRPr="007627D5" w:rsidRDefault="00B97DD1" w:rsidP="00C20FB6">
            <w:pPr>
              <w:jc w:val="center"/>
              <w:rPr>
                <w:rFonts w:ascii="Arial Narrow" w:hAnsi="Arial Narrow" w:cs="Arial"/>
                <w:b/>
                <w:sz w:val="17"/>
                <w:szCs w:val="17"/>
              </w:rPr>
            </w:pPr>
            <w:r w:rsidRPr="007627D5">
              <w:rPr>
                <w:rFonts w:ascii="Arial Narrow" w:hAnsi="Arial Narrow" w:cs="Arial"/>
                <w:b/>
                <w:sz w:val="17"/>
                <w:szCs w:val="17"/>
              </w:rPr>
              <w:t>Ref.</w:t>
            </w:r>
          </w:p>
        </w:tc>
        <w:tc>
          <w:tcPr>
            <w:tcW w:w="2438" w:type="dxa"/>
          </w:tcPr>
          <w:p w14:paraId="6247CF95" w14:textId="77777777" w:rsidR="00B97DD1" w:rsidRPr="007627D5" w:rsidRDefault="00B97DD1" w:rsidP="00C20FB6">
            <w:pPr>
              <w:jc w:val="center"/>
              <w:rPr>
                <w:rFonts w:ascii="Arial Narrow" w:hAnsi="Arial Narrow" w:cs="Arial"/>
                <w:b/>
                <w:sz w:val="17"/>
                <w:szCs w:val="17"/>
              </w:rPr>
            </w:pPr>
            <w:r w:rsidRPr="007627D5">
              <w:rPr>
                <w:rFonts w:ascii="Arial Narrow" w:hAnsi="Arial Narrow" w:cs="Arial"/>
                <w:b/>
                <w:sz w:val="17"/>
                <w:szCs w:val="17"/>
              </w:rPr>
              <w:t>Nombre  de  la  Persona  Jurídica</w:t>
            </w:r>
          </w:p>
        </w:tc>
        <w:tc>
          <w:tcPr>
            <w:tcW w:w="1701" w:type="dxa"/>
          </w:tcPr>
          <w:p w14:paraId="77F3854E" w14:textId="77777777" w:rsidR="00B97DD1" w:rsidRPr="007627D5" w:rsidRDefault="00B97DD1" w:rsidP="00C20FB6">
            <w:pPr>
              <w:jc w:val="center"/>
              <w:rPr>
                <w:rFonts w:ascii="Arial Narrow" w:hAnsi="Arial Narrow" w:cs="Arial"/>
                <w:b/>
                <w:sz w:val="17"/>
                <w:szCs w:val="17"/>
              </w:rPr>
            </w:pPr>
            <w:r w:rsidRPr="007627D5">
              <w:rPr>
                <w:rFonts w:ascii="Arial Narrow" w:hAnsi="Arial Narrow" w:cs="Arial"/>
                <w:b/>
                <w:sz w:val="17"/>
                <w:szCs w:val="17"/>
              </w:rPr>
              <w:t>Número  de  Cédula  Jurídica</w:t>
            </w:r>
          </w:p>
        </w:tc>
        <w:tc>
          <w:tcPr>
            <w:tcW w:w="2126" w:type="dxa"/>
          </w:tcPr>
          <w:p w14:paraId="544DFD0B" w14:textId="77777777" w:rsidR="00B97DD1" w:rsidRPr="007627D5" w:rsidRDefault="00B97DD1" w:rsidP="00C20FB6">
            <w:pPr>
              <w:jc w:val="center"/>
              <w:rPr>
                <w:rFonts w:ascii="Arial Narrow" w:hAnsi="Arial Narrow" w:cs="Arial"/>
                <w:b/>
                <w:sz w:val="17"/>
                <w:szCs w:val="17"/>
              </w:rPr>
            </w:pPr>
            <w:r w:rsidRPr="007627D5">
              <w:rPr>
                <w:rFonts w:ascii="Arial Narrow" w:hAnsi="Arial Narrow" w:cs="Arial"/>
                <w:b/>
                <w:sz w:val="17"/>
                <w:szCs w:val="17"/>
              </w:rPr>
              <w:t>Domicilio Social</w:t>
            </w:r>
          </w:p>
        </w:tc>
        <w:tc>
          <w:tcPr>
            <w:tcW w:w="1985" w:type="dxa"/>
          </w:tcPr>
          <w:p w14:paraId="4EF164A3" w14:textId="77777777" w:rsidR="00B97DD1" w:rsidRPr="007627D5" w:rsidRDefault="00B97DD1" w:rsidP="00C20FB6">
            <w:pPr>
              <w:jc w:val="center"/>
              <w:rPr>
                <w:rFonts w:ascii="Arial Narrow" w:hAnsi="Arial Narrow" w:cs="Arial"/>
                <w:b/>
                <w:sz w:val="17"/>
                <w:szCs w:val="17"/>
              </w:rPr>
            </w:pPr>
            <w:r w:rsidRPr="007627D5">
              <w:rPr>
                <w:rFonts w:ascii="Arial Narrow" w:hAnsi="Arial Narrow" w:cs="Arial"/>
                <w:b/>
                <w:sz w:val="17"/>
                <w:szCs w:val="17"/>
              </w:rPr>
              <w:t>Nombre y Calidades del Representante Legal</w:t>
            </w:r>
          </w:p>
        </w:tc>
        <w:tc>
          <w:tcPr>
            <w:tcW w:w="1701" w:type="dxa"/>
          </w:tcPr>
          <w:p w14:paraId="1DAEB2A9" w14:textId="77777777" w:rsidR="00B97DD1" w:rsidRPr="007627D5" w:rsidRDefault="00B97DD1" w:rsidP="00C20FB6">
            <w:pPr>
              <w:jc w:val="center"/>
              <w:rPr>
                <w:rFonts w:ascii="Arial Narrow" w:hAnsi="Arial Narrow" w:cs="Arial"/>
                <w:b/>
                <w:sz w:val="17"/>
                <w:szCs w:val="17"/>
              </w:rPr>
            </w:pPr>
            <w:r w:rsidRPr="007627D5">
              <w:rPr>
                <w:rFonts w:ascii="Arial Narrow" w:hAnsi="Arial Narrow" w:cs="Arial"/>
                <w:b/>
                <w:sz w:val="17"/>
                <w:szCs w:val="17"/>
              </w:rPr>
              <w:t>Número de Cédula del Representante Legal</w:t>
            </w:r>
          </w:p>
        </w:tc>
      </w:tr>
      <w:tr w:rsidR="00B97DD1" w:rsidRPr="007627D5" w14:paraId="6E21446F" w14:textId="77777777" w:rsidTr="00C20FB6">
        <w:trPr>
          <w:trHeight w:val="428"/>
          <w:jc w:val="center"/>
        </w:trPr>
        <w:tc>
          <w:tcPr>
            <w:tcW w:w="552" w:type="dxa"/>
          </w:tcPr>
          <w:p w14:paraId="327BEC6D" w14:textId="77777777" w:rsidR="00B97DD1" w:rsidRPr="007627D5" w:rsidRDefault="00B97DD1" w:rsidP="00C20FB6">
            <w:pPr>
              <w:jc w:val="center"/>
              <w:rPr>
                <w:rFonts w:ascii="Arial Narrow" w:hAnsi="Arial Narrow" w:cs="Arial"/>
                <w:b/>
                <w:sz w:val="17"/>
                <w:szCs w:val="17"/>
              </w:rPr>
            </w:pPr>
            <w:permStart w:id="116881696" w:edGrp="everyone" w:colFirst="1" w:colLast="1"/>
            <w:permStart w:id="197814836" w:edGrp="everyone" w:colFirst="3" w:colLast="3"/>
            <w:permStart w:id="1627291198" w:edGrp="everyone" w:colFirst="4" w:colLast="4"/>
            <w:permStart w:id="1354314496" w:edGrp="everyone" w:colFirst="5" w:colLast="5"/>
            <w:permStart w:id="248188321" w:edGrp="everyone" w:colFirst="2" w:colLast="2"/>
            <w:r w:rsidRPr="007627D5">
              <w:rPr>
                <w:rFonts w:ascii="Arial Narrow" w:hAnsi="Arial Narrow" w:cs="Arial"/>
                <w:b/>
                <w:sz w:val="17"/>
                <w:szCs w:val="17"/>
              </w:rPr>
              <w:t>1</w:t>
            </w:r>
          </w:p>
        </w:tc>
        <w:tc>
          <w:tcPr>
            <w:tcW w:w="2438" w:type="dxa"/>
          </w:tcPr>
          <w:p w14:paraId="5729E2BE" w14:textId="77777777" w:rsidR="00B97DD1" w:rsidRPr="007627D5" w:rsidRDefault="00B97DD1" w:rsidP="00C20FB6">
            <w:pPr>
              <w:rPr>
                <w:rFonts w:ascii="Arial Narrow" w:hAnsi="Arial Narrow" w:cs="Arial"/>
                <w:sz w:val="17"/>
                <w:szCs w:val="17"/>
              </w:rPr>
            </w:pPr>
          </w:p>
        </w:tc>
        <w:tc>
          <w:tcPr>
            <w:tcW w:w="1701" w:type="dxa"/>
          </w:tcPr>
          <w:p w14:paraId="7CEC885C" w14:textId="77777777" w:rsidR="00B97DD1" w:rsidRPr="007627D5" w:rsidRDefault="00B97DD1" w:rsidP="00C20FB6">
            <w:pPr>
              <w:rPr>
                <w:rFonts w:ascii="Arial Narrow" w:hAnsi="Arial Narrow" w:cs="Arial"/>
                <w:sz w:val="17"/>
                <w:szCs w:val="17"/>
              </w:rPr>
            </w:pPr>
          </w:p>
        </w:tc>
        <w:tc>
          <w:tcPr>
            <w:tcW w:w="2126" w:type="dxa"/>
          </w:tcPr>
          <w:p w14:paraId="19381C7F" w14:textId="77777777" w:rsidR="00B97DD1" w:rsidRPr="007627D5" w:rsidRDefault="00B97DD1" w:rsidP="00C20FB6">
            <w:pPr>
              <w:rPr>
                <w:rFonts w:ascii="Arial Narrow" w:hAnsi="Arial Narrow" w:cs="Arial"/>
                <w:sz w:val="17"/>
                <w:szCs w:val="17"/>
              </w:rPr>
            </w:pPr>
          </w:p>
        </w:tc>
        <w:tc>
          <w:tcPr>
            <w:tcW w:w="1985" w:type="dxa"/>
          </w:tcPr>
          <w:p w14:paraId="18A9FD58" w14:textId="77777777" w:rsidR="00B97DD1" w:rsidRPr="007627D5" w:rsidRDefault="00B97DD1" w:rsidP="00C20FB6">
            <w:pPr>
              <w:rPr>
                <w:rFonts w:ascii="Arial Narrow" w:hAnsi="Arial Narrow" w:cs="Arial"/>
                <w:sz w:val="17"/>
                <w:szCs w:val="17"/>
              </w:rPr>
            </w:pPr>
          </w:p>
        </w:tc>
        <w:tc>
          <w:tcPr>
            <w:tcW w:w="1701" w:type="dxa"/>
          </w:tcPr>
          <w:p w14:paraId="4C68DE34" w14:textId="77777777" w:rsidR="00B97DD1" w:rsidRPr="007627D5" w:rsidRDefault="00B97DD1" w:rsidP="00C20FB6">
            <w:pPr>
              <w:rPr>
                <w:rFonts w:ascii="Arial Narrow" w:hAnsi="Arial Narrow" w:cs="Arial"/>
                <w:sz w:val="17"/>
                <w:szCs w:val="17"/>
              </w:rPr>
            </w:pPr>
          </w:p>
        </w:tc>
      </w:tr>
      <w:tr w:rsidR="00B97DD1" w:rsidRPr="007627D5" w14:paraId="68E2CC04" w14:textId="77777777" w:rsidTr="00C20FB6">
        <w:trPr>
          <w:trHeight w:val="420"/>
          <w:jc w:val="center"/>
        </w:trPr>
        <w:tc>
          <w:tcPr>
            <w:tcW w:w="552" w:type="dxa"/>
          </w:tcPr>
          <w:p w14:paraId="0D4B4479" w14:textId="77777777" w:rsidR="00B97DD1" w:rsidRPr="007627D5" w:rsidRDefault="00B97DD1" w:rsidP="00C20FB6">
            <w:pPr>
              <w:jc w:val="center"/>
              <w:rPr>
                <w:rFonts w:ascii="Arial Narrow" w:hAnsi="Arial Narrow" w:cs="Arial"/>
                <w:b/>
                <w:sz w:val="17"/>
                <w:szCs w:val="17"/>
              </w:rPr>
            </w:pPr>
            <w:permStart w:id="1503344208" w:edGrp="everyone" w:colFirst="1" w:colLast="1"/>
            <w:permStart w:id="1798195610" w:edGrp="everyone" w:colFirst="2" w:colLast="2"/>
            <w:permStart w:id="1376326475" w:edGrp="everyone" w:colFirst="3" w:colLast="3"/>
            <w:permStart w:id="687892464" w:edGrp="everyone" w:colFirst="4" w:colLast="4"/>
            <w:permStart w:id="1077547980" w:edGrp="everyone" w:colFirst="5" w:colLast="5"/>
            <w:permEnd w:id="116881696"/>
            <w:permEnd w:id="197814836"/>
            <w:permEnd w:id="1627291198"/>
            <w:permEnd w:id="1354314496"/>
            <w:permEnd w:id="248188321"/>
            <w:r w:rsidRPr="007627D5">
              <w:rPr>
                <w:rFonts w:ascii="Arial Narrow" w:hAnsi="Arial Narrow" w:cs="Arial"/>
                <w:b/>
                <w:sz w:val="17"/>
                <w:szCs w:val="17"/>
              </w:rPr>
              <w:t>2</w:t>
            </w:r>
          </w:p>
        </w:tc>
        <w:tc>
          <w:tcPr>
            <w:tcW w:w="2438" w:type="dxa"/>
          </w:tcPr>
          <w:p w14:paraId="1B8E8A09" w14:textId="77777777" w:rsidR="00B97DD1" w:rsidRPr="007627D5" w:rsidRDefault="00B97DD1" w:rsidP="00C20FB6">
            <w:pPr>
              <w:rPr>
                <w:rFonts w:ascii="Arial Narrow" w:hAnsi="Arial Narrow" w:cs="Arial"/>
                <w:sz w:val="17"/>
                <w:szCs w:val="17"/>
              </w:rPr>
            </w:pPr>
          </w:p>
        </w:tc>
        <w:tc>
          <w:tcPr>
            <w:tcW w:w="1701" w:type="dxa"/>
          </w:tcPr>
          <w:p w14:paraId="465237F6" w14:textId="77777777" w:rsidR="00B97DD1" w:rsidRPr="007627D5" w:rsidRDefault="00B97DD1" w:rsidP="00C20FB6">
            <w:pPr>
              <w:rPr>
                <w:rFonts w:ascii="Arial Narrow" w:hAnsi="Arial Narrow" w:cs="Arial"/>
                <w:sz w:val="17"/>
                <w:szCs w:val="17"/>
              </w:rPr>
            </w:pPr>
          </w:p>
        </w:tc>
        <w:tc>
          <w:tcPr>
            <w:tcW w:w="2126" w:type="dxa"/>
          </w:tcPr>
          <w:p w14:paraId="5B39B726" w14:textId="77777777" w:rsidR="00B97DD1" w:rsidRPr="007627D5" w:rsidRDefault="00B97DD1" w:rsidP="00C20FB6">
            <w:pPr>
              <w:rPr>
                <w:rFonts w:ascii="Arial Narrow" w:hAnsi="Arial Narrow" w:cs="Arial"/>
                <w:sz w:val="17"/>
                <w:szCs w:val="17"/>
              </w:rPr>
            </w:pPr>
          </w:p>
        </w:tc>
        <w:tc>
          <w:tcPr>
            <w:tcW w:w="1985" w:type="dxa"/>
          </w:tcPr>
          <w:p w14:paraId="50342464" w14:textId="77777777" w:rsidR="00B97DD1" w:rsidRPr="007627D5" w:rsidRDefault="00B97DD1" w:rsidP="00C20FB6">
            <w:pPr>
              <w:rPr>
                <w:rFonts w:ascii="Arial Narrow" w:hAnsi="Arial Narrow" w:cs="Arial"/>
                <w:sz w:val="17"/>
                <w:szCs w:val="17"/>
              </w:rPr>
            </w:pPr>
          </w:p>
        </w:tc>
        <w:tc>
          <w:tcPr>
            <w:tcW w:w="1701" w:type="dxa"/>
          </w:tcPr>
          <w:p w14:paraId="7B64E644" w14:textId="77777777" w:rsidR="00B97DD1" w:rsidRPr="007627D5" w:rsidRDefault="00B97DD1" w:rsidP="00C20FB6">
            <w:pPr>
              <w:rPr>
                <w:rFonts w:ascii="Arial Narrow" w:hAnsi="Arial Narrow" w:cs="Arial"/>
                <w:sz w:val="17"/>
                <w:szCs w:val="17"/>
              </w:rPr>
            </w:pPr>
          </w:p>
        </w:tc>
      </w:tr>
      <w:tr w:rsidR="00B97DD1" w:rsidRPr="007627D5" w14:paraId="52A0747E" w14:textId="77777777" w:rsidTr="00C20FB6">
        <w:trPr>
          <w:trHeight w:val="412"/>
          <w:jc w:val="center"/>
        </w:trPr>
        <w:tc>
          <w:tcPr>
            <w:tcW w:w="552" w:type="dxa"/>
          </w:tcPr>
          <w:p w14:paraId="5FB9A578" w14:textId="77777777" w:rsidR="00B97DD1" w:rsidRPr="007627D5" w:rsidRDefault="00B97DD1" w:rsidP="00C20FB6">
            <w:pPr>
              <w:jc w:val="center"/>
              <w:rPr>
                <w:rFonts w:ascii="Arial Narrow" w:hAnsi="Arial Narrow" w:cs="Arial"/>
                <w:b/>
                <w:sz w:val="17"/>
                <w:szCs w:val="17"/>
              </w:rPr>
            </w:pPr>
            <w:permStart w:id="1083389509" w:edGrp="everyone" w:colFirst="1" w:colLast="1"/>
            <w:permStart w:id="399772525" w:edGrp="everyone" w:colFirst="2" w:colLast="2"/>
            <w:permStart w:id="635524736" w:edGrp="everyone" w:colFirst="3" w:colLast="3"/>
            <w:permStart w:id="911700513" w:edGrp="everyone" w:colFirst="4" w:colLast="4"/>
            <w:permStart w:id="1141398495" w:edGrp="everyone" w:colFirst="5" w:colLast="5"/>
            <w:permEnd w:id="1503344208"/>
            <w:permEnd w:id="1798195610"/>
            <w:permEnd w:id="1376326475"/>
            <w:permEnd w:id="687892464"/>
            <w:permEnd w:id="1077547980"/>
            <w:r w:rsidRPr="007627D5">
              <w:rPr>
                <w:rFonts w:ascii="Arial Narrow" w:hAnsi="Arial Narrow" w:cs="Arial"/>
                <w:b/>
                <w:sz w:val="17"/>
                <w:szCs w:val="17"/>
              </w:rPr>
              <w:t>3</w:t>
            </w:r>
          </w:p>
        </w:tc>
        <w:tc>
          <w:tcPr>
            <w:tcW w:w="2438" w:type="dxa"/>
          </w:tcPr>
          <w:p w14:paraId="700DDBA3" w14:textId="77777777" w:rsidR="00B97DD1" w:rsidRPr="007627D5" w:rsidRDefault="00B97DD1" w:rsidP="00C20FB6">
            <w:pPr>
              <w:rPr>
                <w:rFonts w:ascii="Arial Narrow" w:hAnsi="Arial Narrow" w:cs="Arial"/>
                <w:sz w:val="17"/>
                <w:szCs w:val="17"/>
              </w:rPr>
            </w:pPr>
          </w:p>
        </w:tc>
        <w:tc>
          <w:tcPr>
            <w:tcW w:w="1701" w:type="dxa"/>
          </w:tcPr>
          <w:p w14:paraId="5EAFDD65" w14:textId="77777777" w:rsidR="00B97DD1" w:rsidRPr="007627D5" w:rsidRDefault="00B97DD1" w:rsidP="00C20FB6">
            <w:pPr>
              <w:rPr>
                <w:rFonts w:ascii="Arial Narrow" w:hAnsi="Arial Narrow" w:cs="Arial"/>
                <w:sz w:val="17"/>
                <w:szCs w:val="17"/>
              </w:rPr>
            </w:pPr>
          </w:p>
        </w:tc>
        <w:tc>
          <w:tcPr>
            <w:tcW w:w="2126" w:type="dxa"/>
          </w:tcPr>
          <w:p w14:paraId="1BCD5C29" w14:textId="77777777" w:rsidR="00B97DD1" w:rsidRPr="007627D5" w:rsidRDefault="00B97DD1" w:rsidP="00C20FB6">
            <w:pPr>
              <w:rPr>
                <w:rFonts w:ascii="Arial Narrow" w:hAnsi="Arial Narrow" w:cs="Arial"/>
                <w:sz w:val="17"/>
                <w:szCs w:val="17"/>
              </w:rPr>
            </w:pPr>
          </w:p>
        </w:tc>
        <w:tc>
          <w:tcPr>
            <w:tcW w:w="1985" w:type="dxa"/>
          </w:tcPr>
          <w:p w14:paraId="30555D06" w14:textId="77777777" w:rsidR="00B97DD1" w:rsidRPr="007627D5" w:rsidRDefault="00B97DD1" w:rsidP="00C20FB6">
            <w:pPr>
              <w:rPr>
                <w:rFonts w:ascii="Arial Narrow" w:hAnsi="Arial Narrow" w:cs="Arial"/>
                <w:sz w:val="17"/>
                <w:szCs w:val="17"/>
              </w:rPr>
            </w:pPr>
          </w:p>
        </w:tc>
        <w:tc>
          <w:tcPr>
            <w:tcW w:w="1701" w:type="dxa"/>
          </w:tcPr>
          <w:p w14:paraId="55DE77A2" w14:textId="77777777" w:rsidR="00B97DD1" w:rsidRPr="007627D5" w:rsidRDefault="00B97DD1" w:rsidP="00C20FB6">
            <w:pPr>
              <w:rPr>
                <w:rFonts w:ascii="Arial Narrow" w:hAnsi="Arial Narrow" w:cs="Arial"/>
                <w:sz w:val="17"/>
                <w:szCs w:val="17"/>
              </w:rPr>
            </w:pPr>
          </w:p>
        </w:tc>
      </w:tr>
      <w:tr w:rsidR="00B97DD1" w:rsidRPr="007627D5" w14:paraId="5C27E779" w14:textId="77777777" w:rsidTr="00C20FB6">
        <w:trPr>
          <w:trHeight w:val="418"/>
          <w:jc w:val="center"/>
        </w:trPr>
        <w:tc>
          <w:tcPr>
            <w:tcW w:w="552" w:type="dxa"/>
          </w:tcPr>
          <w:p w14:paraId="70A1DC2A" w14:textId="77777777" w:rsidR="00B97DD1" w:rsidRPr="007627D5" w:rsidRDefault="00B97DD1" w:rsidP="00C20FB6">
            <w:pPr>
              <w:jc w:val="center"/>
              <w:rPr>
                <w:rFonts w:ascii="Arial Narrow" w:hAnsi="Arial Narrow" w:cs="Arial"/>
                <w:b/>
                <w:sz w:val="17"/>
                <w:szCs w:val="17"/>
              </w:rPr>
            </w:pPr>
            <w:permStart w:id="1776693243" w:edGrp="everyone" w:colFirst="1" w:colLast="1"/>
            <w:permStart w:id="1178364342" w:edGrp="everyone" w:colFirst="2" w:colLast="2"/>
            <w:permStart w:id="1400318189" w:edGrp="everyone" w:colFirst="3" w:colLast="3"/>
            <w:permStart w:id="2007779482" w:edGrp="everyone" w:colFirst="4" w:colLast="4"/>
            <w:permStart w:id="2033147579" w:edGrp="everyone" w:colFirst="5" w:colLast="5"/>
            <w:permEnd w:id="1083389509"/>
            <w:permEnd w:id="399772525"/>
            <w:permEnd w:id="635524736"/>
            <w:permEnd w:id="911700513"/>
            <w:permEnd w:id="1141398495"/>
            <w:r w:rsidRPr="007627D5">
              <w:rPr>
                <w:rFonts w:ascii="Arial Narrow" w:hAnsi="Arial Narrow" w:cs="Arial"/>
                <w:b/>
                <w:sz w:val="17"/>
                <w:szCs w:val="17"/>
              </w:rPr>
              <w:t>4</w:t>
            </w:r>
          </w:p>
        </w:tc>
        <w:tc>
          <w:tcPr>
            <w:tcW w:w="2438" w:type="dxa"/>
          </w:tcPr>
          <w:p w14:paraId="0C8821A9" w14:textId="77777777" w:rsidR="00B97DD1" w:rsidRPr="007627D5" w:rsidRDefault="00B97DD1" w:rsidP="00C20FB6">
            <w:pPr>
              <w:rPr>
                <w:rFonts w:ascii="Arial Narrow" w:hAnsi="Arial Narrow" w:cs="Arial"/>
                <w:sz w:val="17"/>
                <w:szCs w:val="17"/>
              </w:rPr>
            </w:pPr>
          </w:p>
        </w:tc>
        <w:tc>
          <w:tcPr>
            <w:tcW w:w="1701" w:type="dxa"/>
          </w:tcPr>
          <w:p w14:paraId="5D80012C" w14:textId="77777777" w:rsidR="00B97DD1" w:rsidRPr="007627D5" w:rsidRDefault="00B97DD1" w:rsidP="00C20FB6">
            <w:pPr>
              <w:rPr>
                <w:rFonts w:ascii="Arial Narrow" w:hAnsi="Arial Narrow" w:cs="Arial"/>
                <w:sz w:val="17"/>
                <w:szCs w:val="17"/>
              </w:rPr>
            </w:pPr>
          </w:p>
        </w:tc>
        <w:tc>
          <w:tcPr>
            <w:tcW w:w="2126" w:type="dxa"/>
          </w:tcPr>
          <w:p w14:paraId="12B9D858" w14:textId="77777777" w:rsidR="00B97DD1" w:rsidRPr="007627D5" w:rsidRDefault="00B97DD1" w:rsidP="00C20FB6">
            <w:pPr>
              <w:rPr>
                <w:rFonts w:ascii="Arial Narrow" w:hAnsi="Arial Narrow" w:cs="Arial"/>
                <w:sz w:val="17"/>
                <w:szCs w:val="17"/>
              </w:rPr>
            </w:pPr>
          </w:p>
        </w:tc>
        <w:tc>
          <w:tcPr>
            <w:tcW w:w="1985" w:type="dxa"/>
          </w:tcPr>
          <w:p w14:paraId="7EAD55E5" w14:textId="77777777" w:rsidR="00B97DD1" w:rsidRPr="007627D5" w:rsidRDefault="00B97DD1" w:rsidP="00C20FB6">
            <w:pPr>
              <w:rPr>
                <w:rFonts w:ascii="Arial Narrow" w:hAnsi="Arial Narrow" w:cs="Arial"/>
                <w:sz w:val="17"/>
                <w:szCs w:val="17"/>
              </w:rPr>
            </w:pPr>
          </w:p>
        </w:tc>
        <w:tc>
          <w:tcPr>
            <w:tcW w:w="1701" w:type="dxa"/>
          </w:tcPr>
          <w:p w14:paraId="5AC53FA8" w14:textId="77777777" w:rsidR="00B97DD1" w:rsidRPr="007627D5" w:rsidRDefault="00B97DD1" w:rsidP="00C20FB6">
            <w:pPr>
              <w:rPr>
                <w:rFonts w:ascii="Arial Narrow" w:hAnsi="Arial Narrow" w:cs="Arial"/>
                <w:sz w:val="17"/>
                <w:szCs w:val="17"/>
              </w:rPr>
            </w:pPr>
          </w:p>
        </w:tc>
      </w:tr>
      <w:tr w:rsidR="00B97DD1" w:rsidRPr="007627D5" w14:paraId="7370BE68" w14:textId="77777777" w:rsidTr="00C20FB6">
        <w:trPr>
          <w:trHeight w:val="424"/>
          <w:jc w:val="center"/>
        </w:trPr>
        <w:tc>
          <w:tcPr>
            <w:tcW w:w="552" w:type="dxa"/>
          </w:tcPr>
          <w:p w14:paraId="01E7E5D3" w14:textId="77777777" w:rsidR="00B97DD1" w:rsidRPr="007627D5" w:rsidRDefault="00B97DD1" w:rsidP="00C20FB6">
            <w:pPr>
              <w:jc w:val="center"/>
              <w:rPr>
                <w:rFonts w:ascii="Arial Narrow" w:hAnsi="Arial Narrow" w:cs="Arial"/>
                <w:b/>
                <w:sz w:val="17"/>
                <w:szCs w:val="17"/>
              </w:rPr>
            </w:pPr>
            <w:permStart w:id="901861469" w:edGrp="everyone" w:colFirst="1" w:colLast="1"/>
            <w:permStart w:id="2052547199" w:edGrp="everyone" w:colFirst="2" w:colLast="2"/>
            <w:permStart w:id="630534704" w:edGrp="everyone" w:colFirst="3" w:colLast="3"/>
            <w:permStart w:id="571964171" w:edGrp="everyone" w:colFirst="4" w:colLast="4"/>
            <w:permStart w:id="1149961914" w:edGrp="everyone" w:colFirst="5" w:colLast="5"/>
            <w:permEnd w:id="1776693243"/>
            <w:permEnd w:id="1178364342"/>
            <w:permEnd w:id="1400318189"/>
            <w:permEnd w:id="2007779482"/>
            <w:permEnd w:id="2033147579"/>
            <w:r w:rsidRPr="007627D5">
              <w:rPr>
                <w:rFonts w:ascii="Arial Narrow" w:hAnsi="Arial Narrow" w:cs="Arial"/>
                <w:b/>
                <w:sz w:val="17"/>
                <w:szCs w:val="17"/>
              </w:rPr>
              <w:t>5</w:t>
            </w:r>
          </w:p>
        </w:tc>
        <w:tc>
          <w:tcPr>
            <w:tcW w:w="2438" w:type="dxa"/>
          </w:tcPr>
          <w:p w14:paraId="38689377" w14:textId="77777777" w:rsidR="00B97DD1" w:rsidRPr="007627D5" w:rsidRDefault="00B97DD1" w:rsidP="00C20FB6">
            <w:pPr>
              <w:rPr>
                <w:rFonts w:ascii="Arial Narrow" w:hAnsi="Arial Narrow" w:cs="Arial"/>
                <w:sz w:val="17"/>
                <w:szCs w:val="17"/>
              </w:rPr>
            </w:pPr>
          </w:p>
        </w:tc>
        <w:tc>
          <w:tcPr>
            <w:tcW w:w="1701" w:type="dxa"/>
          </w:tcPr>
          <w:p w14:paraId="1EEDFE79" w14:textId="77777777" w:rsidR="00B97DD1" w:rsidRPr="007627D5" w:rsidRDefault="00B97DD1" w:rsidP="00C20FB6">
            <w:pPr>
              <w:rPr>
                <w:rFonts w:ascii="Arial Narrow" w:hAnsi="Arial Narrow" w:cs="Arial"/>
                <w:sz w:val="17"/>
                <w:szCs w:val="17"/>
              </w:rPr>
            </w:pPr>
          </w:p>
        </w:tc>
        <w:tc>
          <w:tcPr>
            <w:tcW w:w="2126" w:type="dxa"/>
          </w:tcPr>
          <w:p w14:paraId="2B4821F4" w14:textId="77777777" w:rsidR="00B97DD1" w:rsidRPr="007627D5" w:rsidRDefault="00B97DD1" w:rsidP="00C20FB6">
            <w:pPr>
              <w:rPr>
                <w:rFonts w:ascii="Arial Narrow" w:hAnsi="Arial Narrow" w:cs="Arial"/>
                <w:sz w:val="17"/>
                <w:szCs w:val="17"/>
              </w:rPr>
            </w:pPr>
          </w:p>
        </w:tc>
        <w:tc>
          <w:tcPr>
            <w:tcW w:w="1985" w:type="dxa"/>
          </w:tcPr>
          <w:p w14:paraId="094B57C0" w14:textId="77777777" w:rsidR="00B97DD1" w:rsidRPr="007627D5" w:rsidRDefault="00B97DD1" w:rsidP="00C20FB6">
            <w:pPr>
              <w:rPr>
                <w:rFonts w:ascii="Arial Narrow" w:hAnsi="Arial Narrow" w:cs="Arial"/>
                <w:sz w:val="17"/>
                <w:szCs w:val="17"/>
              </w:rPr>
            </w:pPr>
          </w:p>
        </w:tc>
        <w:tc>
          <w:tcPr>
            <w:tcW w:w="1701" w:type="dxa"/>
          </w:tcPr>
          <w:p w14:paraId="2A720684" w14:textId="77777777" w:rsidR="00B97DD1" w:rsidRPr="007627D5" w:rsidRDefault="00B97DD1" w:rsidP="00C20FB6">
            <w:pPr>
              <w:rPr>
                <w:rFonts w:ascii="Arial Narrow" w:hAnsi="Arial Narrow" w:cs="Arial"/>
                <w:sz w:val="17"/>
                <w:szCs w:val="17"/>
              </w:rPr>
            </w:pPr>
          </w:p>
        </w:tc>
      </w:tr>
      <w:permEnd w:id="901861469"/>
      <w:permEnd w:id="2052547199"/>
      <w:permEnd w:id="630534704"/>
      <w:permEnd w:id="571964171"/>
      <w:permEnd w:id="1149961914"/>
    </w:tbl>
    <w:p w14:paraId="47458E6C" w14:textId="77777777" w:rsidR="00B97DD1" w:rsidRPr="007627D5" w:rsidRDefault="00B97DD1" w:rsidP="00B97DD1">
      <w:pPr>
        <w:jc w:val="both"/>
        <w:rPr>
          <w:rFonts w:ascii="Arial Narrow" w:hAnsi="Arial Narrow" w:cs="Arial"/>
          <w:sz w:val="17"/>
          <w:szCs w:val="17"/>
        </w:rPr>
      </w:pPr>
    </w:p>
    <w:p w14:paraId="52759BC7" w14:textId="77777777" w:rsidR="00B97DD1" w:rsidRPr="007627D5" w:rsidRDefault="00B97DD1" w:rsidP="00B97DD1">
      <w:pPr>
        <w:jc w:val="both"/>
        <w:rPr>
          <w:rFonts w:ascii="Arial Narrow" w:hAnsi="Arial Narrow" w:cs="Arial"/>
          <w:sz w:val="17"/>
          <w:szCs w:val="17"/>
        </w:rPr>
      </w:pPr>
    </w:p>
    <w:p w14:paraId="04E5F345" w14:textId="77777777" w:rsidR="00B97DD1" w:rsidRPr="007627D5" w:rsidRDefault="00B97DD1" w:rsidP="00B97DD1">
      <w:pPr>
        <w:jc w:val="center"/>
        <w:rPr>
          <w:rFonts w:ascii="Arial Narrow" w:hAnsi="Arial Narrow" w:cs="Arial"/>
          <w:b/>
          <w:sz w:val="17"/>
          <w:szCs w:val="17"/>
        </w:rPr>
      </w:pPr>
      <w:r w:rsidRPr="007627D5">
        <w:rPr>
          <w:rFonts w:ascii="Arial Narrow" w:hAnsi="Arial Narrow" w:cs="Arial"/>
          <w:b/>
          <w:sz w:val="17"/>
          <w:szCs w:val="17"/>
        </w:rPr>
        <w:t>CONSIDERANDO</w:t>
      </w:r>
    </w:p>
    <w:p w14:paraId="04B2469B" w14:textId="77777777" w:rsidR="00B97DD1" w:rsidRPr="007627D5" w:rsidRDefault="00B97DD1" w:rsidP="00B97DD1">
      <w:pPr>
        <w:jc w:val="both"/>
        <w:rPr>
          <w:rFonts w:ascii="Arial Narrow" w:hAnsi="Arial Narrow" w:cs="Arial"/>
          <w:sz w:val="17"/>
          <w:szCs w:val="17"/>
        </w:rPr>
      </w:pPr>
      <w:r w:rsidRPr="007627D5">
        <w:rPr>
          <w:rFonts w:ascii="Arial Narrow" w:hAnsi="Arial Narrow" w:cs="Arial"/>
          <w:sz w:val="17"/>
          <w:szCs w:val="17"/>
        </w:rPr>
        <w:t>En virtud de que el CLIENTE, desea suscribir uno o varios servicios con una o varias empresas que conforman el Grupo Económico de BAC CREDOMATIC, entidades que se encuentran reguladas según la normativa aplicable a cada caso:</w:t>
      </w:r>
    </w:p>
    <w:p w14:paraId="464B660D" w14:textId="77777777" w:rsidR="00B97DD1" w:rsidRPr="007627D5" w:rsidRDefault="00B97DD1" w:rsidP="00B97DD1">
      <w:pPr>
        <w:jc w:val="both"/>
        <w:rPr>
          <w:rFonts w:ascii="Arial Narrow" w:hAnsi="Arial Narrow" w:cs="Arial"/>
          <w:sz w:val="17"/>
          <w:szCs w:val="17"/>
        </w:rPr>
      </w:pPr>
    </w:p>
    <w:p w14:paraId="5596CDF9" w14:textId="77777777" w:rsidR="00B97DD1" w:rsidRPr="007627D5" w:rsidRDefault="00B97DD1" w:rsidP="00B97DD1">
      <w:pPr>
        <w:jc w:val="center"/>
        <w:rPr>
          <w:rFonts w:ascii="Arial Narrow" w:hAnsi="Arial Narrow" w:cs="Arial"/>
          <w:b/>
          <w:sz w:val="17"/>
          <w:szCs w:val="17"/>
        </w:rPr>
      </w:pPr>
      <w:r w:rsidRPr="007627D5">
        <w:rPr>
          <w:rFonts w:ascii="Arial Narrow" w:hAnsi="Arial Narrow" w:cs="Arial"/>
          <w:b/>
          <w:sz w:val="17"/>
          <w:szCs w:val="17"/>
        </w:rPr>
        <w:t>POR  LO  TANTO</w:t>
      </w:r>
    </w:p>
    <w:p w14:paraId="1568ADB7" w14:textId="77777777" w:rsidR="00B97DD1" w:rsidRPr="007627D5" w:rsidRDefault="00B97DD1" w:rsidP="00B97DD1">
      <w:pPr>
        <w:jc w:val="both"/>
        <w:rPr>
          <w:rFonts w:ascii="Arial Narrow" w:hAnsi="Arial Narrow" w:cs="Arial"/>
          <w:sz w:val="17"/>
          <w:szCs w:val="17"/>
        </w:rPr>
      </w:pPr>
      <w:r w:rsidRPr="007627D5">
        <w:rPr>
          <w:rFonts w:ascii="Arial Narrow" w:hAnsi="Arial Narrow" w:cs="Arial"/>
          <w:sz w:val="17"/>
          <w:szCs w:val="17"/>
        </w:rPr>
        <w:t xml:space="preserve">Las  Partes  convienen  el  presente  Contrato  el  cual  se  regirá  por  las  normas  de  la  Ley  Reguladora  del  Mercado  de  Valores  N°  7732,  el  Reglamento  de  Custodia,  aprobado  por  el  Consejo  Nacional  de  Supervisión  del  Sistema  Financiero  y  los  Acuerdos  respectivos  emitidos  por  la  Superintendencia  General  de  Valores,  el  Código  de  Comercio,  sus  futuras  modificaciones  o  reformas  y,  las  siguientes:  </w:t>
      </w:r>
      <w:r w:rsidRPr="007627D5">
        <w:rPr>
          <w:rFonts w:ascii="Arial Narrow" w:hAnsi="Arial Narrow" w:cs="Arial"/>
          <w:b/>
          <w:sz w:val="17"/>
          <w:szCs w:val="17"/>
        </w:rPr>
        <w:t>CLÁUSULAS:</w:t>
      </w:r>
      <w:r w:rsidRPr="007627D5">
        <w:rPr>
          <w:rFonts w:ascii="Arial Narrow" w:hAnsi="Arial Narrow" w:cs="Arial"/>
          <w:sz w:val="17"/>
          <w:szCs w:val="17"/>
        </w:rPr>
        <w:t xml:space="preserve">  </w:t>
      </w:r>
    </w:p>
    <w:p w14:paraId="6BDCFA4D" w14:textId="77777777" w:rsidR="00B97DD1" w:rsidRPr="007627D5" w:rsidRDefault="00B97DD1" w:rsidP="00B97DD1">
      <w:pPr>
        <w:jc w:val="both"/>
        <w:rPr>
          <w:rFonts w:ascii="Arial Narrow" w:hAnsi="Arial Narrow" w:cs="Arial"/>
          <w:sz w:val="17"/>
          <w:szCs w:val="17"/>
        </w:rPr>
      </w:pPr>
    </w:p>
    <w:p w14:paraId="177B5E5A" w14:textId="77777777" w:rsidR="00B97DD1" w:rsidRPr="007627D5" w:rsidRDefault="00B97DD1" w:rsidP="00B97DD1">
      <w:pPr>
        <w:jc w:val="center"/>
        <w:rPr>
          <w:rFonts w:ascii="Arial Narrow" w:hAnsi="Arial Narrow" w:cs="Arial"/>
          <w:b/>
          <w:sz w:val="17"/>
          <w:szCs w:val="17"/>
          <w:u w:val="single"/>
        </w:rPr>
      </w:pPr>
    </w:p>
    <w:p w14:paraId="72DF5844" w14:textId="77777777" w:rsidR="00B97DD1" w:rsidRPr="007627D5" w:rsidRDefault="00B97DD1" w:rsidP="00B97DD1">
      <w:pPr>
        <w:jc w:val="center"/>
        <w:rPr>
          <w:rFonts w:ascii="Arial Narrow" w:hAnsi="Arial Narrow" w:cs="Arial"/>
          <w:b/>
          <w:sz w:val="17"/>
          <w:szCs w:val="17"/>
          <w:u w:val="single"/>
        </w:rPr>
        <w:sectPr w:rsidR="00B97DD1" w:rsidRPr="007627D5" w:rsidSect="00F65D0A">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720" w:right="720" w:bottom="720" w:left="720" w:header="397" w:footer="0" w:gutter="0"/>
          <w:cols w:space="720"/>
          <w:docGrid w:linePitch="360"/>
        </w:sectPr>
      </w:pPr>
    </w:p>
    <w:p w14:paraId="7D4A2408" w14:textId="77777777" w:rsidR="00B97DD1" w:rsidRPr="007627D5" w:rsidRDefault="00B97DD1" w:rsidP="00B97DD1">
      <w:pPr>
        <w:spacing w:line="276" w:lineRule="auto"/>
        <w:jc w:val="both"/>
        <w:rPr>
          <w:rFonts w:ascii="Arial Narrow" w:hAnsi="Arial Narrow" w:cs="Arial"/>
          <w:color w:val="000000"/>
          <w:sz w:val="17"/>
          <w:szCs w:val="17"/>
        </w:rPr>
      </w:pPr>
    </w:p>
    <w:p w14:paraId="20554683" w14:textId="77777777" w:rsidR="00B97DD1" w:rsidRPr="007627D5" w:rsidRDefault="00B97DD1" w:rsidP="00B97DD1">
      <w:pPr>
        <w:spacing w:line="276" w:lineRule="auto"/>
        <w:jc w:val="center"/>
        <w:rPr>
          <w:rFonts w:ascii="Arial Narrow" w:hAnsi="Arial Narrow" w:cs="Arial"/>
          <w:b/>
          <w:color w:val="000000"/>
          <w:sz w:val="17"/>
          <w:szCs w:val="17"/>
          <w:u w:val="single"/>
        </w:rPr>
      </w:pPr>
      <w:r w:rsidRPr="007627D5">
        <w:rPr>
          <w:rFonts w:ascii="Arial Narrow" w:hAnsi="Arial Narrow" w:cs="Arial"/>
          <w:b/>
          <w:color w:val="000000"/>
          <w:sz w:val="17"/>
          <w:szCs w:val="17"/>
          <w:u w:val="single"/>
        </w:rPr>
        <w:t>TÍTULO I:  CONTRATO  GENERAL  PARA  LA  PARTICIPACIÓN  EN  LOS  FONDOS  DE  INVERSIÓN  QUE  ADMINISTRA  BAC  SAN  JOSÉ  SOCIEDAD  DE  FONDOS  DE  INVERSIÓN</w:t>
      </w:r>
      <w:r w:rsidRPr="007627D5">
        <w:rPr>
          <w:rFonts w:ascii="Arial Narrow" w:hAnsi="Arial Narrow" w:cs="Arial"/>
          <w:b/>
          <w:color w:val="000000"/>
          <w:sz w:val="17"/>
          <w:szCs w:val="17"/>
          <w:highlight w:val="lightGray"/>
          <w:u w:val="single"/>
        </w:rPr>
        <w:t>.</w:t>
      </w:r>
    </w:p>
    <w:p w14:paraId="027ECFF5" w14:textId="77777777" w:rsidR="00B97DD1" w:rsidRPr="007627D5" w:rsidRDefault="00B97DD1" w:rsidP="00B97DD1">
      <w:pPr>
        <w:tabs>
          <w:tab w:val="left" w:pos="2190"/>
          <w:tab w:val="left" w:pos="3090"/>
          <w:tab w:val="right" w:pos="9150"/>
        </w:tabs>
        <w:jc w:val="both"/>
        <w:rPr>
          <w:rFonts w:ascii="Arial Narrow" w:hAnsi="Arial Narrow"/>
          <w:b/>
          <w:sz w:val="17"/>
          <w:szCs w:val="17"/>
        </w:rPr>
      </w:pPr>
    </w:p>
    <w:p w14:paraId="55FC9E9A" w14:textId="77777777" w:rsidR="00B97DD1" w:rsidRPr="007627D5" w:rsidRDefault="00B97DD1" w:rsidP="00B97DD1">
      <w:pPr>
        <w:tabs>
          <w:tab w:val="left" w:pos="2190"/>
          <w:tab w:val="left" w:pos="3090"/>
          <w:tab w:val="right" w:pos="9150"/>
        </w:tabs>
        <w:jc w:val="both"/>
        <w:rPr>
          <w:rFonts w:ascii="Arial Narrow" w:hAnsi="Arial Narrow"/>
          <w:b/>
          <w:sz w:val="17"/>
          <w:szCs w:val="17"/>
        </w:rPr>
      </w:pPr>
    </w:p>
    <w:p w14:paraId="575D676B" w14:textId="77777777" w:rsidR="00B97DD1" w:rsidRPr="007627D5" w:rsidRDefault="00B97DD1" w:rsidP="00B97DD1">
      <w:pPr>
        <w:tabs>
          <w:tab w:val="left" w:pos="2190"/>
          <w:tab w:val="left" w:pos="3090"/>
          <w:tab w:val="right" w:pos="9150"/>
        </w:tabs>
        <w:jc w:val="both"/>
        <w:rPr>
          <w:rFonts w:ascii="Arial Narrow" w:hAnsi="Arial Narrow"/>
          <w:sz w:val="17"/>
          <w:szCs w:val="17"/>
        </w:rPr>
      </w:pPr>
      <w:r w:rsidRPr="007627D5">
        <w:rPr>
          <w:rFonts w:ascii="Arial Narrow" w:hAnsi="Arial Narrow"/>
          <w:b/>
          <w:sz w:val="17"/>
          <w:szCs w:val="17"/>
        </w:rPr>
        <w:t>CLÁUSULA 1: Otorgamiento del Mandato y Autorización para invertir</w:t>
      </w:r>
      <w:r w:rsidRPr="007627D5">
        <w:rPr>
          <w:rFonts w:ascii="Arial Narrow" w:hAnsi="Arial Narrow"/>
          <w:sz w:val="17"/>
          <w:szCs w:val="17"/>
        </w:rPr>
        <w:t xml:space="preserve">.  </w:t>
      </w:r>
    </w:p>
    <w:p w14:paraId="35554CD0" w14:textId="77777777" w:rsidR="00B97DD1" w:rsidRPr="007627D5" w:rsidRDefault="00B97DD1" w:rsidP="00B97DD1">
      <w:pPr>
        <w:tabs>
          <w:tab w:val="left" w:pos="2190"/>
          <w:tab w:val="left" w:pos="3090"/>
          <w:tab w:val="right" w:pos="9150"/>
        </w:tabs>
        <w:jc w:val="both"/>
        <w:rPr>
          <w:rFonts w:ascii="Arial Narrow" w:hAnsi="Arial Narrow"/>
          <w:sz w:val="17"/>
          <w:szCs w:val="17"/>
        </w:rPr>
      </w:pPr>
      <w:r w:rsidRPr="007627D5">
        <w:rPr>
          <w:rFonts w:ascii="Arial Narrow" w:hAnsi="Arial Narrow"/>
          <w:sz w:val="17"/>
          <w:szCs w:val="17"/>
        </w:rPr>
        <w:t xml:space="preserve">Por este medio el "Inversionista" le otorga poder suficiente a BAC SAN JOSÉ SOCIEDAD DE FONDOS DE INVERSIÓN SOCIEDAD ANONIMA (la Sociedad Administradora), para que por su cuenta reciba y administre los recursos que le entrega en el acto y  los que periódicamente u ocasionalmente le entregará, para que sean destinados  únicamente a uno o varios de los fondos de inversión, administrados por la Sociedad Administradora.  </w:t>
      </w:r>
    </w:p>
    <w:p w14:paraId="24709258" w14:textId="77777777" w:rsidR="00B97DD1" w:rsidRPr="007627D5" w:rsidRDefault="00B97DD1" w:rsidP="00B97DD1">
      <w:pPr>
        <w:tabs>
          <w:tab w:val="left" w:pos="2190"/>
          <w:tab w:val="left" w:pos="3090"/>
          <w:tab w:val="right" w:pos="9150"/>
        </w:tabs>
        <w:jc w:val="both"/>
        <w:rPr>
          <w:rFonts w:ascii="Arial Narrow" w:hAnsi="Arial Narrow"/>
          <w:sz w:val="17"/>
          <w:szCs w:val="17"/>
        </w:rPr>
      </w:pPr>
      <w:r w:rsidRPr="007627D5">
        <w:rPr>
          <w:rFonts w:ascii="Arial Narrow" w:hAnsi="Arial Narrow"/>
          <w:sz w:val="17"/>
          <w:szCs w:val="17"/>
        </w:rPr>
        <w:t xml:space="preserve"> </w:t>
      </w:r>
    </w:p>
    <w:p w14:paraId="0DAAF816" w14:textId="77777777" w:rsidR="00B97DD1" w:rsidRPr="007627D5" w:rsidRDefault="00B97DD1" w:rsidP="00B97DD1">
      <w:pPr>
        <w:pStyle w:val="Ttulo"/>
        <w:jc w:val="both"/>
        <w:rPr>
          <w:rFonts w:ascii="Arial Narrow" w:hAnsi="Arial Narrow"/>
          <w:sz w:val="17"/>
          <w:szCs w:val="17"/>
        </w:rPr>
      </w:pPr>
      <w:r w:rsidRPr="007627D5">
        <w:rPr>
          <w:rFonts w:ascii="Arial Narrow" w:hAnsi="Arial Narrow"/>
          <w:sz w:val="17"/>
          <w:szCs w:val="17"/>
        </w:rPr>
        <w:t xml:space="preserve">CLÁUSULA 2. De la custodia de los activos.    </w:t>
      </w:r>
    </w:p>
    <w:p w14:paraId="72FC2DB8" w14:textId="77777777" w:rsidR="00B97DD1" w:rsidRPr="007627D5" w:rsidRDefault="00B97DD1" w:rsidP="00B97DD1">
      <w:pPr>
        <w:pStyle w:val="Ttulo"/>
        <w:jc w:val="both"/>
        <w:rPr>
          <w:rFonts w:ascii="Arial Narrow" w:hAnsi="Arial Narrow"/>
          <w:b w:val="0"/>
          <w:sz w:val="17"/>
          <w:szCs w:val="17"/>
        </w:rPr>
      </w:pPr>
      <w:r w:rsidRPr="007627D5">
        <w:rPr>
          <w:rFonts w:ascii="Arial Narrow" w:hAnsi="Arial Narrow"/>
          <w:b w:val="0"/>
          <w:sz w:val="17"/>
          <w:szCs w:val="17"/>
        </w:rPr>
        <w:t>El "Inversionista" acepta que la custodia de los bienes o activos adquiridos por el fondo  o fondos en los que éste participe, será́ realizada por Banco BAC San José́ S.A., entidad designada como Custodio. Los valores emitidos por medio de macrotítulos ó anotación  en cuenta serán mantenidos por la entidad de custodia en una cuenta separada a  nombre del fondo de inversión respectivo. La entidad de Custodia administrará el  efectivo propiedad del fondo de inversión.</w:t>
      </w:r>
    </w:p>
    <w:p w14:paraId="4F72E1DB" w14:textId="77777777" w:rsidR="00B97DD1" w:rsidRPr="007627D5" w:rsidRDefault="00B97DD1" w:rsidP="00B97DD1">
      <w:pPr>
        <w:jc w:val="both"/>
        <w:rPr>
          <w:rFonts w:ascii="Arial Narrow" w:hAnsi="Arial Narrow"/>
          <w:b/>
          <w:sz w:val="17"/>
          <w:szCs w:val="17"/>
        </w:rPr>
      </w:pPr>
    </w:p>
    <w:p w14:paraId="054F6BB3" w14:textId="77777777" w:rsidR="00B97DD1" w:rsidRPr="007627D5" w:rsidRDefault="00B97DD1" w:rsidP="00B97DD1">
      <w:pPr>
        <w:jc w:val="both"/>
        <w:rPr>
          <w:rFonts w:ascii="Arial Narrow" w:hAnsi="Arial Narrow"/>
          <w:sz w:val="17"/>
          <w:szCs w:val="17"/>
        </w:rPr>
      </w:pPr>
      <w:r w:rsidRPr="007627D5">
        <w:rPr>
          <w:rFonts w:ascii="Arial Narrow" w:hAnsi="Arial Narrow"/>
          <w:b/>
          <w:sz w:val="17"/>
          <w:szCs w:val="17"/>
        </w:rPr>
        <w:t>CLÁUSULA 3. Normativa aplicable.</w:t>
      </w:r>
      <w:r w:rsidRPr="007627D5">
        <w:rPr>
          <w:rFonts w:ascii="Arial Narrow" w:hAnsi="Arial Narrow"/>
          <w:sz w:val="17"/>
          <w:szCs w:val="17"/>
        </w:rPr>
        <w:t xml:space="preserve">    </w:t>
      </w:r>
    </w:p>
    <w:p w14:paraId="52E35D09" w14:textId="77777777" w:rsidR="00B97DD1" w:rsidRPr="007627D5" w:rsidRDefault="00B97DD1" w:rsidP="00B97DD1">
      <w:pPr>
        <w:jc w:val="both"/>
        <w:rPr>
          <w:rFonts w:ascii="Arial Narrow" w:hAnsi="Arial Narrow"/>
          <w:sz w:val="17"/>
          <w:szCs w:val="17"/>
        </w:rPr>
      </w:pPr>
      <w:r w:rsidRPr="007627D5">
        <w:rPr>
          <w:rFonts w:ascii="Arial Narrow" w:hAnsi="Arial Narrow"/>
          <w:sz w:val="17"/>
          <w:szCs w:val="17"/>
        </w:rPr>
        <w:t>La Sociedad Administradora</w:t>
      </w:r>
      <w:r w:rsidRPr="007627D5" w:rsidDel="007D764C">
        <w:rPr>
          <w:rFonts w:ascii="Arial Narrow" w:hAnsi="Arial Narrow"/>
          <w:sz w:val="17"/>
          <w:szCs w:val="17"/>
        </w:rPr>
        <w:t xml:space="preserve"> </w:t>
      </w:r>
      <w:r w:rsidRPr="007627D5">
        <w:rPr>
          <w:rFonts w:ascii="Arial Narrow" w:hAnsi="Arial Narrow"/>
          <w:sz w:val="17"/>
          <w:szCs w:val="17"/>
        </w:rPr>
        <w:t xml:space="preserve">se compromete a cumplir con las normas legales,  reglamentarias y las disposiciones administrativas emanadas de la SUGEVAL, así  como las del Consejo Nacional de Supervisión del Sistema Financiero. El  "Inversionista" acepta que las disposiciones antes mencionadas, pueden ser  modificadas por los órganos reguladores en el futuro, por lo que no será una  justificación para el incumplimiento de este contrato el que se haya modificado el marco  regulatorio. En el caso de que se produzca una reforma o modificación a dichas  disposiciones, la Sociedad Administradora procederá a dar aviso a su </w:t>
      </w:r>
      <w:r w:rsidRPr="007627D5">
        <w:rPr>
          <w:rFonts w:ascii="Arial Narrow" w:hAnsi="Arial Narrow"/>
          <w:sz w:val="17"/>
          <w:szCs w:val="17"/>
        </w:rPr>
        <w:t>cliente de la  existencia de la modificación y le indicará que la información completa la puede  acceder  en la SUGEVAL o en las oficinas de la Sociedad Administradora.</w:t>
      </w:r>
    </w:p>
    <w:p w14:paraId="77750625" w14:textId="77777777" w:rsidR="00B97DD1" w:rsidRPr="007627D5" w:rsidRDefault="00B97DD1" w:rsidP="00B97DD1">
      <w:pPr>
        <w:jc w:val="both"/>
        <w:rPr>
          <w:rFonts w:ascii="Arial Narrow" w:hAnsi="Arial Narrow"/>
          <w:b/>
          <w:sz w:val="17"/>
          <w:szCs w:val="17"/>
        </w:rPr>
      </w:pPr>
    </w:p>
    <w:p w14:paraId="5F79BE83" w14:textId="77777777" w:rsidR="00B97DD1" w:rsidRPr="007627D5" w:rsidRDefault="00B97DD1" w:rsidP="00B97DD1">
      <w:pPr>
        <w:jc w:val="both"/>
        <w:rPr>
          <w:rFonts w:ascii="Arial Narrow" w:hAnsi="Arial Narrow"/>
          <w:b/>
          <w:sz w:val="17"/>
          <w:szCs w:val="17"/>
        </w:rPr>
      </w:pPr>
      <w:r w:rsidRPr="007627D5">
        <w:rPr>
          <w:rFonts w:ascii="Arial Narrow" w:hAnsi="Arial Narrow"/>
          <w:b/>
          <w:sz w:val="17"/>
          <w:szCs w:val="17"/>
        </w:rPr>
        <w:t xml:space="preserve">CLÁUSULA 4. Copropiedad del fondo.  </w:t>
      </w:r>
    </w:p>
    <w:p w14:paraId="5C8E9835" w14:textId="77777777" w:rsidR="00B97DD1" w:rsidRPr="007627D5" w:rsidRDefault="00B97DD1" w:rsidP="00B97DD1">
      <w:pPr>
        <w:jc w:val="both"/>
        <w:rPr>
          <w:rFonts w:ascii="Arial Narrow" w:hAnsi="Arial Narrow"/>
          <w:b/>
          <w:bCs/>
          <w:sz w:val="17"/>
          <w:szCs w:val="17"/>
        </w:rPr>
      </w:pPr>
      <w:r w:rsidRPr="007627D5">
        <w:rPr>
          <w:rFonts w:ascii="Arial Narrow" w:hAnsi="Arial Narrow"/>
          <w:sz w:val="17"/>
          <w:szCs w:val="17"/>
        </w:rPr>
        <w:t>El "Inversionista" reconoce y acepta que el patrimonio de cada fondo es separado e  independiente del patrimonio de la Sociedad Administradora y de los otros fondos de  inversión que ésta administre, de manera que en caso de quiebra o liquidación de la  Sociedad Administradora, los activos de cada uno de los fondos que ella administra no  pasarán a integrar la masa común de la universalidad, ni podrán ser distribuidos como  haber social entre los socios</w:t>
      </w:r>
      <w:r w:rsidRPr="007627D5">
        <w:rPr>
          <w:rFonts w:ascii="Arial Narrow" w:hAnsi="Arial Narrow"/>
          <w:b/>
          <w:sz w:val="17"/>
          <w:szCs w:val="17"/>
        </w:rPr>
        <w:t xml:space="preserve">.  </w:t>
      </w:r>
    </w:p>
    <w:p w14:paraId="65720351" w14:textId="77777777" w:rsidR="00B97DD1" w:rsidRPr="007627D5" w:rsidRDefault="00B97DD1" w:rsidP="00B97DD1">
      <w:pPr>
        <w:jc w:val="both"/>
        <w:rPr>
          <w:rFonts w:ascii="Arial Narrow" w:hAnsi="Arial Narrow"/>
          <w:b/>
          <w:sz w:val="17"/>
          <w:szCs w:val="17"/>
        </w:rPr>
      </w:pPr>
    </w:p>
    <w:p w14:paraId="61F62100" w14:textId="77777777" w:rsidR="00B97DD1" w:rsidRPr="007627D5" w:rsidRDefault="00B97DD1" w:rsidP="00B97DD1">
      <w:pPr>
        <w:jc w:val="both"/>
        <w:rPr>
          <w:rFonts w:ascii="Arial Narrow" w:hAnsi="Arial Narrow"/>
          <w:sz w:val="17"/>
          <w:szCs w:val="17"/>
        </w:rPr>
      </w:pPr>
      <w:r w:rsidRPr="007627D5">
        <w:rPr>
          <w:rFonts w:ascii="Arial Narrow" w:hAnsi="Arial Narrow"/>
          <w:b/>
          <w:sz w:val="17"/>
          <w:szCs w:val="17"/>
        </w:rPr>
        <w:t>CLÁUSULA 5. Obligaciones de la Sociedad Administradora.</w:t>
      </w:r>
      <w:r w:rsidRPr="007627D5">
        <w:rPr>
          <w:rFonts w:ascii="Arial Narrow" w:hAnsi="Arial Narrow"/>
          <w:sz w:val="17"/>
          <w:szCs w:val="17"/>
        </w:rPr>
        <w:t xml:space="preserve">  </w:t>
      </w:r>
    </w:p>
    <w:p w14:paraId="3A5CF064" w14:textId="77777777" w:rsidR="00B97DD1" w:rsidRPr="007627D5" w:rsidRDefault="00B97DD1" w:rsidP="00B97DD1">
      <w:pPr>
        <w:jc w:val="both"/>
        <w:rPr>
          <w:rFonts w:ascii="Arial Narrow" w:hAnsi="Arial Narrow"/>
          <w:sz w:val="17"/>
          <w:szCs w:val="17"/>
        </w:rPr>
      </w:pPr>
      <w:r w:rsidRPr="007627D5">
        <w:rPr>
          <w:rFonts w:ascii="Arial Narrow" w:hAnsi="Arial Narrow"/>
          <w:sz w:val="17"/>
          <w:szCs w:val="17"/>
        </w:rPr>
        <w:t>En su calidad de administrador profesional de fondos de inversión, la Sociedad Administradora</w:t>
      </w:r>
      <w:r w:rsidRPr="007627D5" w:rsidDel="007D764C">
        <w:rPr>
          <w:rFonts w:ascii="Arial Narrow" w:hAnsi="Arial Narrow"/>
          <w:sz w:val="17"/>
          <w:szCs w:val="17"/>
        </w:rPr>
        <w:t xml:space="preserve"> </w:t>
      </w:r>
      <w:r w:rsidRPr="007627D5">
        <w:rPr>
          <w:rFonts w:ascii="Arial Narrow" w:hAnsi="Arial Narrow"/>
          <w:sz w:val="17"/>
          <w:szCs w:val="17"/>
        </w:rPr>
        <w:t>asume las siguientes obligaciones con el "Inversionista":</w:t>
      </w:r>
    </w:p>
    <w:p w14:paraId="1A7EFBAE" w14:textId="77777777" w:rsidR="00B97DD1" w:rsidRPr="007627D5" w:rsidRDefault="00B97DD1" w:rsidP="00B97DD1">
      <w:pPr>
        <w:numPr>
          <w:ilvl w:val="0"/>
          <w:numId w:val="15"/>
        </w:numPr>
        <w:tabs>
          <w:tab w:val="clear" w:pos="855"/>
          <w:tab w:val="left" w:pos="-180"/>
          <w:tab w:val="left" w:pos="284"/>
        </w:tabs>
        <w:ind w:left="0" w:firstLine="0"/>
        <w:jc w:val="both"/>
        <w:rPr>
          <w:rFonts w:ascii="Arial Narrow" w:hAnsi="Arial Narrow"/>
          <w:sz w:val="17"/>
          <w:szCs w:val="17"/>
        </w:rPr>
      </w:pPr>
      <w:r w:rsidRPr="007627D5">
        <w:rPr>
          <w:rFonts w:ascii="Arial Narrow" w:hAnsi="Arial Narrow"/>
          <w:sz w:val="17"/>
          <w:szCs w:val="17"/>
        </w:rPr>
        <w:t>El ejecutar el mandato que le ha sido conferido de manera diligente, a través de  una eficiente administración de recursos cuya finalidad primordial será el provecho del  "Inversionista", procurando el equilibrio entre seguridad, rentabilidad, diversificación,  compatibilidad de plazos y liquidez.</w:t>
      </w:r>
    </w:p>
    <w:p w14:paraId="148A0367" w14:textId="77777777" w:rsidR="00B97DD1" w:rsidRPr="007627D5" w:rsidRDefault="00B97DD1" w:rsidP="00B97DD1">
      <w:pPr>
        <w:numPr>
          <w:ilvl w:val="0"/>
          <w:numId w:val="15"/>
        </w:numPr>
        <w:tabs>
          <w:tab w:val="clear" w:pos="855"/>
          <w:tab w:val="left" w:pos="-180"/>
          <w:tab w:val="left" w:pos="284"/>
        </w:tabs>
        <w:ind w:left="0" w:firstLine="0"/>
        <w:jc w:val="both"/>
        <w:rPr>
          <w:rFonts w:ascii="Arial Narrow" w:hAnsi="Arial Narrow"/>
          <w:sz w:val="17"/>
          <w:szCs w:val="17"/>
        </w:rPr>
      </w:pPr>
      <w:r w:rsidRPr="007627D5">
        <w:rPr>
          <w:rFonts w:ascii="Arial Narrow" w:hAnsi="Arial Narrow"/>
          <w:sz w:val="17"/>
          <w:szCs w:val="17"/>
        </w:rPr>
        <w:t>Seleccionar los valores que formarán parte de la cartera del fondo de inversión.</w:t>
      </w:r>
    </w:p>
    <w:p w14:paraId="0DB13AF2" w14:textId="77777777" w:rsidR="00B97DD1" w:rsidRPr="007627D5" w:rsidRDefault="00B97DD1" w:rsidP="00B97DD1">
      <w:pPr>
        <w:numPr>
          <w:ilvl w:val="0"/>
          <w:numId w:val="15"/>
        </w:numPr>
        <w:tabs>
          <w:tab w:val="clear" w:pos="855"/>
          <w:tab w:val="left" w:pos="-180"/>
          <w:tab w:val="left" w:pos="284"/>
        </w:tabs>
        <w:ind w:left="0" w:firstLine="0"/>
        <w:jc w:val="both"/>
        <w:rPr>
          <w:rFonts w:ascii="Arial Narrow" w:hAnsi="Arial Narrow"/>
          <w:sz w:val="17"/>
          <w:szCs w:val="17"/>
        </w:rPr>
      </w:pPr>
      <w:r w:rsidRPr="007627D5">
        <w:rPr>
          <w:rFonts w:ascii="Arial Narrow" w:hAnsi="Arial Narrow"/>
          <w:sz w:val="17"/>
          <w:szCs w:val="17"/>
        </w:rPr>
        <w:t>Aplicar las políticas de inversión establecidas en cada uno de los Prospectos de  los fondos de inversión que administra.</w:t>
      </w:r>
    </w:p>
    <w:p w14:paraId="632F160D" w14:textId="77777777" w:rsidR="00B97DD1" w:rsidRPr="007627D5" w:rsidRDefault="00B97DD1" w:rsidP="00B97DD1">
      <w:pPr>
        <w:numPr>
          <w:ilvl w:val="0"/>
          <w:numId w:val="15"/>
        </w:numPr>
        <w:tabs>
          <w:tab w:val="clear" w:pos="855"/>
          <w:tab w:val="left" w:pos="-180"/>
          <w:tab w:val="left" w:pos="284"/>
        </w:tabs>
        <w:ind w:left="0" w:firstLine="0"/>
        <w:jc w:val="both"/>
        <w:rPr>
          <w:rFonts w:ascii="Arial Narrow" w:hAnsi="Arial Narrow"/>
          <w:sz w:val="17"/>
          <w:szCs w:val="17"/>
        </w:rPr>
      </w:pPr>
      <w:r w:rsidRPr="007627D5">
        <w:rPr>
          <w:rFonts w:ascii="Arial Narrow" w:hAnsi="Arial Narrow"/>
          <w:sz w:val="17"/>
          <w:szCs w:val="17"/>
        </w:rPr>
        <w:t>Realizar las labores de administración de la cartera de cada uno de los fondos de  inversión, entre las cuales están: cobrar intereses, dividendos, comprar o vender  valores, hacer legalizaciones en caso de quiebra, retirar acciones adicionales en caso  de splits, etc. En el ejercicio de esta labor la Sociedad Administradora</w:t>
      </w:r>
      <w:r w:rsidRPr="007627D5">
        <w:rPr>
          <w:rFonts w:ascii="Arial Narrow" w:hAnsi="Arial Narrow"/>
          <w:b/>
          <w:sz w:val="17"/>
          <w:szCs w:val="17"/>
        </w:rPr>
        <w:t xml:space="preserve"> </w:t>
      </w:r>
      <w:r w:rsidRPr="007627D5">
        <w:rPr>
          <w:rFonts w:ascii="Arial Narrow" w:hAnsi="Arial Narrow"/>
          <w:sz w:val="17"/>
          <w:szCs w:val="17"/>
        </w:rPr>
        <w:t>no podrá  multiplicar las transacciones de forma innecesaria y sin beneficio para el cliente, o  provocar una evolución artificial del precio de las participaciones.</w:t>
      </w:r>
    </w:p>
    <w:p w14:paraId="206DDD25" w14:textId="77777777" w:rsidR="00B97DD1" w:rsidRPr="007627D5" w:rsidRDefault="00B97DD1" w:rsidP="00B97DD1">
      <w:pPr>
        <w:numPr>
          <w:ilvl w:val="0"/>
          <w:numId w:val="15"/>
        </w:numPr>
        <w:tabs>
          <w:tab w:val="clear" w:pos="855"/>
          <w:tab w:val="left" w:pos="-180"/>
          <w:tab w:val="left" w:pos="284"/>
        </w:tabs>
        <w:ind w:left="0" w:firstLine="0"/>
        <w:jc w:val="both"/>
        <w:rPr>
          <w:rFonts w:ascii="Arial Narrow" w:hAnsi="Arial Narrow"/>
          <w:sz w:val="17"/>
          <w:szCs w:val="17"/>
        </w:rPr>
      </w:pPr>
      <w:r w:rsidRPr="007627D5">
        <w:rPr>
          <w:rFonts w:ascii="Arial Narrow" w:hAnsi="Arial Narrow"/>
          <w:sz w:val="17"/>
          <w:szCs w:val="17"/>
        </w:rPr>
        <w:lastRenderedPageBreak/>
        <w:t>Realizar las labores administrativas correspondientes a cada uno de los fondos de  inversión, como por ejemplo: contratar auditores externos, determinar el precio diario  de las participaciones, tramitar reembolsos, cuando así proceda, pagar los impuestos,  cuando así le corresponda, etc.</w:t>
      </w:r>
    </w:p>
    <w:p w14:paraId="31C9A7EA" w14:textId="77777777" w:rsidR="00B97DD1" w:rsidRPr="007627D5" w:rsidRDefault="00B97DD1" w:rsidP="00B97DD1">
      <w:pPr>
        <w:numPr>
          <w:ilvl w:val="0"/>
          <w:numId w:val="15"/>
        </w:numPr>
        <w:tabs>
          <w:tab w:val="clear" w:pos="855"/>
          <w:tab w:val="left" w:pos="-180"/>
          <w:tab w:val="left" w:pos="284"/>
        </w:tabs>
        <w:ind w:left="0" w:firstLine="0"/>
        <w:jc w:val="both"/>
        <w:rPr>
          <w:rFonts w:ascii="Arial Narrow" w:hAnsi="Arial Narrow"/>
          <w:sz w:val="17"/>
          <w:szCs w:val="17"/>
        </w:rPr>
      </w:pPr>
      <w:r w:rsidRPr="007627D5">
        <w:rPr>
          <w:rFonts w:ascii="Arial Narrow" w:hAnsi="Arial Narrow"/>
          <w:sz w:val="17"/>
          <w:szCs w:val="17"/>
        </w:rPr>
        <w:t>Asumir la responsabilidad solidaria señalada por Ley, cuando sean ocasionados  al "Inversionista" daños y perjuicios por parte de sus directores, empleados o personas  contratadas por ella para prestarle servicios a los fondos, en razón de la ejecución u  omisión de actuaciones prohibidas o exigidas por el Prospecto respectivo, por la  Superintendencia o por la Ley Reguladora del Mercado de Valores.</w:t>
      </w:r>
    </w:p>
    <w:p w14:paraId="203B7CD3" w14:textId="77777777" w:rsidR="00B97DD1" w:rsidRPr="007627D5" w:rsidRDefault="00B97DD1" w:rsidP="00B97DD1">
      <w:pPr>
        <w:jc w:val="both"/>
        <w:rPr>
          <w:rFonts w:ascii="Arial Narrow" w:hAnsi="Arial Narrow"/>
          <w:b/>
          <w:sz w:val="17"/>
          <w:szCs w:val="17"/>
        </w:rPr>
      </w:pPr>
    </w:p>
    <w:p w14:paraId="253062B3" w14:textId="77777777" w:rsidR="00B97DD1" w:rsidRPr="007627D5" w:rsidRDefault="00B97DD1" w:rsidP="00B97DD1">
      <w:pPr>
        <w:jc w:val="both"/>
        <w:rPr>
          <w:rFonts w:ascii="Arial Narrow" w:hAnsi="Arial Narrow"/>
          <w:sz w:val="17"/>
          <w:szCs w:val="17"/>
        </w:rPr>
      </w:pPr>
      <w:r w:rsidRPr="007627D5">
        <w:rPr>
          <w:rFonts w:ascii="Arial Narrow" w:hAnsi="Arial Narrow"/>
          <w:b/>
          <w:sz w:val="17"/>
          <w:szCs w:val="17"/>
        </w:rPr>
        <w:t>CLÁUSULA 6. Recursos idóneos</w:t>
      </w:r>
      <w:r w:rsidRPr="007627D5">
        <w:rPr>
          <w:rFonts w:ascii="Arial Narrow" w:hAnsi="Arial Narrow"/>
          <w:sz w:val="17"/>
          <w:szCs w:val="17"/>
        </w:rPr>
        <w:t xml:space="preserve">.    </w:t>
      </w:r>
    </w:p>
    <w:p w14:paraId="4C4741C5" w14:textId="77777777" w:rsidR="00B97DD1" w:rsidRPr="007627D5" w:rsidRDefault="00B97DD1" w:rsidP="00B97DD1">
      <w:pPr>
        <w:jc w:val="both"/>
        <w:rPr>
          <w:rFonts w:ascii="Arial Narrow" w:hAnsi="Arial Narrow"/>
          <w:sz w:val="17"/>
          <w:szCs w:val="17"/>
        </w:rPr>
      </w:pPr>
      <w:r w:rsidRPr="007627D5">
        <w:rPr>
          <w:rFonts w:ascii="Arial Narrow" w:hAnsi="Arial Narrow"/>
          <w:sz w:val="17"/>
          <w:szCs w:val="17"/>
        </w:rPr>
        <w:t>Para realizar adecuadamente sus labores, la Sociedad Administradora</w:t>
      </w:r>
      <w:r w:rsidRPr="007627D5">
        <w:rPr>
          <w:rFonts w:ascii="Arial Narrow" w:hAnsi="Arial Narrow"/>
          <w:b/>
          <w:sz w:val="17"/>
          <w:szCs w:val="17"/>
        </w:rPr>
        <w:t xml:space="preserve"> </w:t>
      </w:r>
      <w:r w:rsidRPr="007627D5">
        <w:rPr>
          <w:rFonts w:ascii="Arial Narrow" w:hAnsi="Arial Narrow"/>
          <w:sz w:val="17"/>
          <w:szCs w:val="17"/>
        </w:rPr>
        <w:t>cuenta con la  organización idónea y con los recursos materiales y de personal debidamente  calificado, lo cual se compromete a mantener con la finalidad de brindar un servicio  adecuado como administrador de cada uno de los fondos de inversión.</w:t>
      </w:r>
    </w:p>
    <w:p w14:paraId="64B30D1D" w14:textId="77777777" w:rsidR="00B97DD1" w:rsidRPr="007627D5" w:rsidRDefault="00B97DD1" w:rsidP="00B97DD1">
      <w:pPr>
        <w:jc w:val="both"/>
        <w:rPr>
          <w:rFonts w:ascii="Arial Narrow" w:hAnsi="Arial Narrow"/>
          <w:sz w:val="17"/>
          <w:szCs w:val="17"/>
        </w:rPr>
      </w:pPr>
    </w:p>
    <w:p w14:paraId="440AF69D" w14:textId="77777777" w:rsidR="00B97DD1" w:rsidRPr="007627D5" w:rsidRDefault="00B97DD1" w:rsidP="00B97DD1">
      <w:pPr>
        <w:pStyle w:val="Ttulo"/>
        <w:jc w:val="both"/>
        <w:rPr>
          <w:rFonts w:ascii="Arial Narrow" w:hAnsi="Arial Narrow"/>
          <w:sz w:val="17"/>
          <w:szCs w:val="17"/>
        </w:rPr>
      </w:pPr>
      <w:r w:rsidRPr="007627D5">
        <w:rPr>
          <w:rFonts w:ascii="Arial Narrow" w:hAnsi="Arial Narrow"/>
          <w:sz w:val="17"/>
          <w:szCs w:val="17"/>
        </w:rPr>
        <w:t>CLÁUSULA 7.</w:t>
      </w:r>
      <w:r w:rsidRPr="007627D5">
        <w:rPr>
          <w:rFonts w:ascii="Arial Narrow" w:hAnsi="Arial Narrow"/>
          <w:sz w:val="17"/>
          <w:szCs w:val="17"/>
          <w:lang w:eastAsia="es-ES"/>
        </w:rPr>
        <w:t xml:space="preserve"> Inversión de los recursos del fondo</w:t>
      </w:r>
      <w:r w:rsidRPr="007627D5">
        <w:rPr>
          <w:rFonts w:ascii="Arial Narrow" w:hAnsi="Arial Narrow"/>
          <w:sz w:val="17"/>
          <w:szCs w:val="17"/>
        </w:rPr>
        <w:t xml:space="preserve">.  </w:t>
      </w:r>
    </w:p>
    <w:p w14:paraId="73A3C025" w14:textId="77777777" w:rsidR="00B97DD1" w:rsidRPr="007627D5" w:rsidRDefault="00B97DD1" w:rsidP="00B97DD1">
      <w:pPr>
        <w:pStyle w:val="Ttulo"/>
        <w:jc w:val="both"/>
        <w:rPr>
          <w:rFonts w:ascii="Arial Narrow" w:hAnsi="Arial Narrow"/>
          <w:b w:val="0"/>
          <w:bCs w:val="0"/>
          <w:sz w:val="17"/>
          <w:szCs w:val="17"/>
          <w:lang w:eastAsia="es-ES"/>
        </w:rPr>
      </w:pPr>
      <w:r w:rsidRPr="007627D5">
        <w:rPr>
          <w:rFonts w:ascii="Arial Narrow" w:hAnsi="Arial Narrow"/>
          <w:b w:val="0"/>
          <w:sz w:val="17"/>
          <w:szCs w:val="17"/>
        </w:rPr>
        <w:t>La Sociedad Administradora</w:t>
      </w:r>
      <w:r w:rsidRPr="007627D5" w:rsidDel="007D764C">
        <w:rPr>
          <w:rFonts w:ascii="Arial Narrow" w:hAnsi="Arial Narrow"/>
          <w:b w:val="0"/>
          <w:sz w:val="17"/>
          <w:szCs w:val="17"/>
          <w:lang w:eastAsia="es-ES"/>
        </w:rPr>
        <w:t xml:space="preserve"> </w:t>
      </w:r>
      <w:r w:rsidRPr="007627D5">
        <w:rPr>
          <w:rFonts w:ascii="Arial Narrow" w:hAnsi="Arial Narrow"/>
          <w:b w:val="0"/>
          <w:sz w:val="17"/>
          <w:szCs w:val="17"/>
          <w:lang w:eastAsia="es-ES"/>
        </w:rPr>
        <w:t xml:space="preserve">no recibirá instrucciones especiales del “Inversionista” en  relación con la inversión de los recursos aportados por éste. Las decisiones serán  tomadas por un Comité de Inversión, integrado por personas con experiencia en la  inversión de recursos en los mercados de valores. Estas decisiones se tomarán con  estricto apego a las políticas de inversión contenidas en el Prospecto del fondo  respectivo, las cuales únicamente podrán ser modificadas previa aprobación del  Consejo Nacional de Supervisión del Sistema Financiero.   Será responsabilidad del  Comité de Inversión establecer las políticas de inversión de  la Sociedad Administradora, relacionadas con las inversiones que se realicen de conformidad a lo  estipulado en este contrato y en los Prospectos respectivos. Las inversiones se  realizarán en el mercado primario, en valores inscritos en el Registro Nacional de  Valores e Intermediarios o en los mercados secundarios organizados que cuenten con  la autorización de la Superintendencia General de Valores, así como en aquellos títulos  o valores que se adquieran al amparo del Reglamento General Sobre Sociedades Administradoras y Fondos de Inversión, de la forma como se indica en los Prospectos  respectivos.  </w:t>
      </w:r>
    </w:p>
    <w:p w14:paraId="6C0F46D9" w14:textId="77777777" w:rsidR="00B97DD1" w:rsidRPr="007627D5" w:rsidRDefault="00B97DD1" w:rsidP="00B97DD1">
      <w:pPr>
        <w:jc w:val="both"/>
        <w:rPr>
          <w:rFonts w:ascii="Arial Narrow" w:hAnsi="Arial Narrow"/>
          <w:b/>
          <w:sz w:val="17"/>
          <w:szCs w:val="17"/>
        </w:rPr>
      </w:pPr>
    </w:p>
    <w:p w14:paraId="211DD2F8" w14:textId="77777777" w:rsidR="00B97DD1" w:rsidRPr="007627D5" w:rsidRDefault="00B97DD1" w:rsidP="00B97DD1">
      <w:pPr>
        <w:jc w:val="both"/>
        <w:rPr>
          <w:rFonts w:ascii="Arial Narrow" w:hAnsi="Arial Narrow"/>
          <w:b/>
          <w:sz w:val="17"/>
          <w:szCs w:val="17"/>
        </w:rPr>
      </w:pPr>
      <w:r w:rsidRPr="007627D5">
        <w:rPr>
          <w:rFonts w:ascii="Arial Narrow" w:hAnsi="Arial Narrow"/>
          <w:b/>
          <w:sz w:val="17"/>
          <w:szCs w:val="17"/>
        </w:rPr>
        <w:t xml:space="preserve">CLÁUSULA 8. Mecanismos para la emisión de órdenes de inversión y solicitudes  de reembolso en los fondos de inversión.  </w:t>
      </w:r>
    </w:p>
    <w:p w14:paraId="1033295F" w14:textId="77777777" w:rsidR="00B97DD1" w:rsidRPr="007627D5" w:rsidRDefault="00B97DD1" w:rsidP="00B97DD1">
      <w:pPr>
        <w:jc w:val="both"/>
        <w:rPr>
          <w:rFonts w:ascii="Arial Narrow" w:hAnsi="Arial Narrow"/>
          <w:sz w:val="17"/>
          <w:szCs w:val="17"/>
        </w:rPr>
      </w:pPr>
      <w:r w:rsidRPr="007627D5">
        <w:rPr>
          <w:rFonts w:ascii="Arial Narrow" w:hAnsi="Arial Narrow"/>
          <w:sz w:val="17"/>
          <w:szCs w:val="17"/>
        </w:rPr>
        <w:t>El "Inversionista" autoriza a la Sociedad Administradora para recibir y ejecutar las  órdenes de inversión y  redención, que sean  emitidas por vía: llamada telefónica, correo electrónico, aplicaciones y sitios web autorizados para este caso por la Sociedad Administradora; siempre y cuando éstas hayan sido emitidas debidamente por el "Inversionista" o por su representante autorizado, de conformidad con la Cláusula No. 5 del TÍTULO I de este contrato. El recibo del cheque, la colilla del depósito, o el número de transferencia, o número de referencia de transacción electrónica, por parte del  "Inversionista" o las personas autorizadas por él, se entenderá como ratificación de lo actuado. En el caso de que sea necesario llevar a cabo llamadas telefónicas el "Inversionista" autoriza expresamente para que las mismas sean grabadas para efectos probatorios, y usadas en cualquier reclamo o procedimiento disciplinario administrativo, judicial o extrajudicial, de conciliación o arbitraje al que recurran las partes. En el caso de la utilización del correo electrónico,  como medio para la emisión de órdenes de inversión o solicitudes de reembolso, el "Inversionista" asume la responsabilidad por la posibilidad de que la orden enviada por él no sea recibida efectivamente por la Sociedad Administradora, por lo que en los casos en que la Sociedad Administradora no haya recibido efectivamente la orden, se le releva de toda responsabilidad. En el caso de la utilización del correo electrónico, el  cliente acepta la responsabilidad por el buen uso del mismo, así como reconoce y acepta que no se trata de un medio que ofrezca total seguridad en cuanto a la confidencialidad de la información. Si el "Inversionista" solicita la redención a nombre de un tercero, deberá mediar autorización escrita del representante legal o de los autorizados en los registros de firmas del "Inversionista" en poder de la Sociedad Administradora.</w:t>
      </w:r>
    </w:p>
    <w:p w14:paraId="15C6DA9C" w14:textId="77777777" w:rsidR="00B97DD1" w:rsidRPr="007627D5" w:rsidRDefault="00B97DD1" w:rsidP="00B97DD1">
      <w:pPr>
        <w:jc w:val="both"/>
        <w:rPr>
          <w:rFonts w:ascii="Arial Narrow" w:hAnsi="Arial Narrow"/>
          <w:b/>
          <w:sz w:val="17"/>
          <w:szCs w:val="17"/>
        </w:rPr>
      </w:pPr>
    </w:p>
    <w:p w14:paraId="08BD55E3" w14:textId="77777777" w:rsidR="00B97DD1" w:rsidRPr="007627D5" w:rsidRDefault="00B97DD1" w:rsidP="00B97DD1">
      <w:pPr>
        <w:jc w:val="both"/>
        <w:rPr>
          <w:rFonts w:ascii="Arial Narrow" w:hAnsi="Arial Narrow"/>
          <w:sz w:val="17"/>
          <w:szCs w:val="17"/>
        </w:rPr>
      </w:pPr>
      <w:r w:rsidRPr="007627D5">
        <w:rPr>
          <w:rFonts w:ascii="Arial Narrow" w:hAnsi="Arial Narrow"/>
          <w:b/>
          <w:sz w:val="17"/>
          <w:szCs w:val="17"/>
        </w:rPr>
        <w:t>CLÁUSULA 9. Comisiones.</w:t>
      </w:r>
      <w:r w:rsidRPr="007627D5">
        <w:rPr>
          <w:rFonts w:ascii="Arial Narrow" w:hAnsi="Arial Narrow"/>
          <w:sz w:val="17"/>
          <w:szCs w:val="17"/>
        </w:rPr>
        <w:t xml:space="preserve">  </w:t>
      </w:r>
    </w:p>
    <w:p w14:paraId="62949651" w14:textId="77777777" w:rsidR="00B97DD1" w:rsidRPr="007627D5" w:rsidRDefault="00B97DD1" w:rsidP="00B97DD1">
      <w:pPr>
        <w:jc w:val="both"/>
        <w:rPr>
          <w:rFonts w:ascii="Arial Narrow" w:hAnsi="Arial Narrow"/>
          <w:sz w:val="17"/>
          <w:szCs w:val="17"/>
        </w:rPr>
      </w:pPr>
      <w:r w:rsidRPr="007627D5">
        <w:rPr>
          <w:rFonts w:ascii="Arial Narrow" w:hAnsi="Arial Narrow"/>
          <w:sz w:val="17"/>
          <w:szCs w:val="17"/>
        </w:rPr>
        <w:t>La Sociedad Administradora recibirá una comisión de administración, por el servicio de administración del fondo respectivo. El monto y la base de cobro de esta comisión serán  fijados por la Sociedad Administradora, según la base y dentro del porcentaje máximo establecido en el Prospecto. La Sociedad Administradora</w:t>
      </w:r>
      <w:r w:rsidRPr="007627D5" w:rsidDel="00C809A9">
        <w:rPr>
          <w:rFonts w:ascii="Arial Narrow" w:hAnsi="Arial Narrow"/>
          <w:sz w:val="17"/>
          <w:szCs w:val="17"/>
        </w:rPr>
        <w:t xml:space="preserve"> </w:t>
      </w:r>
      <w:r w:rsidRPr="007627D5">
        <w:rPr>
          <w:rFonts w:ascii="Arial Narrow" w:hAnsi="Arial Narrow"/>
          <w:sz w:val="17"/>
          <w:szCs w:val="17"/>
        </w:rPr>
        <w:t>podrá realizar ajustes mensuales a las comisiones pero siempre dentro del monto máximo establecido en el Prospecto. Los cambios a la comisión serán comunicados a los inversionistas a través de Hechos Relevantes. Adicionalmente, la Sociedad Administradora</w:t>
      </w:r>
      <w:r w:rsidRPr="007627D5" w:rsidDel="007D764C">
        <w:rPr>
          <w:rFonts w:ascii="Arial Narrow" w:hAnsi="Arial Narrow"/>
          <w:sz w:val="17"/>
          <w:szCs w:val="17"/>
        </w:rPr>
        <w:t xml:space="preserve"> </w:t>
      </w:r>
      <w:r w:rsidRPr="007627D5">
        <w:rPr>
          <w:rFonts w:ascii="Arial Narrow" w:hAnsi="Arial Narrow"/>
          <w:sz w:val="17"/>
          <w:szCs w:val="17"/>
        </w:rPr>
        <w:t xml:space="preserve">podrá percibir comisiones de entrada </w:t>
      </w:r>
      <w:r w:rsidRPr="007627D5">
        <w:rPr>
          <w:rFonts w:ascii="Arial Narrow" w:hAnsi="Arial Narrow"/>
          <w:sz w:val="17"/>
          <w:szCs w:val="17"/>
        </w:rPr>
        <w:t>y/o salida, en los casos en que lo establezca el Prospecto y por el  porcentaje establecido en éste.</w:t>
      </w:r>
    </w:p>
    <w:p w14:paraId="79578BBF" w14:textId="77777777" w:rsidR="00B97DD1" w:rsidRPr="007627D5" w:rsidRDefault="00B97DD1" w:rsidP="00B97DD1">
      <w:pPr>
        <w:jc w:val="both"/>
        <w:rPr>
          <w:rFonts w:ascii="Arial Narrow" w:hAnsi="Arial Narrow"/>
          <w:b/>
          <w:sz w:val="17"/>
          <w:szCs w:val="17"/>
        </w:rPr>
      </w:pPr>
    </w:p>
    <w:p w14:paraId="2E9914ED" w14:textId="77777777" w:rsidR="00B97DD1" w:rsidRPr="007627D5" w:rsidRDefault="00B97DD1" w:rsidP="00B97DD1">
      <w:pPr>
        <w:jc w:val="both"/>
        <w:rPr>
          <w:rFonts w:ascii="Arial Narrow" w:hAnsi="Arial Narrow"/>
          <w:sz w:val="17"/>
          <w:szCs w:val="17"/>
        </w:rPr>
      </w:pPr>
      <w:r w:rsidRPr="007627D5">
        <w:rPr>
          <w:rFonts w:ascii="Arial Narrow" w:hAnsi="Arial Narrow"/>
          <w:b/>
          <w:sz w:val="17"/>
          <w:szCs w:val="17"/>
        </w:rPr>
        <w:t>CLÁUSULA  10.  De  otros  cargos.</w:t>
      </w:r>
      <w:r w:rsidRPr="007627D5">
        <w:rPr>
          <w:rFonts w:ascii="Arial Narrow" w:hAnsi="Arial Narrow"/>
          <w:sz w:val="17"/>
          <w:szCs w:val="17"/>
        </w:rPr>
        <w:t xml:space="preserve">  </w:t>
      </w:r>
    </w:p>
    <w:p w14:paraId="41C4895C" w14:textId="77777777" w:rsidR="00B97DD1" w:rsidRPr="007627D5" w:rsidRDefault="00B97DD1" w:rsidP="00B97DD1">
      <w:pPr>
        <w:jc w:val="both"/>
        <w:rPr>
          <w:rFonts w:ascii="Arial Narrow" w:hAnsi="Arial Narrow"/>
          <w:sz w:val="17"/>
          <w:szCs w:val="17"/>
        </w:rPr>
      </w:pPr>
      <w:r w:rsidRPr="007627D5">
        <w:rPr>
          <w:rFonts w:ascii="Arial Narrow" w:hAnsi="Arial Narrow"/>
          <w:sz w:val="17"/>
          <w:szCs w:val="17"/>
        </w:rPr>
        <w:t>El "Inversionista" expresamente acepta pagar a la Sociedad Administradora</w:t>
      </w:r>
      <w:r w:rsidRPr="007627D5" w:rsidDel="00C809A9">
        <w:rPr>
          <w:rFonts w:ascii="Arial Narrow" w:hAnsi="Arial Narrow"/>
          <w:sz w:val="17"/>
          <w:szCs w:val="17"/>
        </w:rPr>
        <w:t xml:space="preserve"> </w:t>
      </w:r>
      <w:r w:rsidRPr="007627D5">
        <w:rPr>
          <w:rFonts w:ascii="Arial Narrow" w:hAnsi="Arial Narrow"/>
          <w:sz w:val="17"/>
          <w:szCs w:val="17"/>
        </w:rPr>
        <w:t xml:space="preserve">el costo  de emisiones de cheques, certificaciones de cheques, cargos e intereses por cheques devueltos, canjes de cheques, costos de transferencia, comisiones por cambios de cheques en efectivo y cualquier otro cargo que le sea cobrado a la Sociedad Administradora por un tercero, producto de los costos por ordenes de inversión o redención.  </w:t>
      </w:r>
    </w:p>
    <w:p w14:paraId="2BD67048" w14:textId="77777777" w:rsidR="00B97DD1" w:rsidRPr="007627D5" w:rsidRDefault="00B97DD1" w:rsidP="00B97DD1">
      <w:pPr>
        <w:jc w:val="both"/>
        <w:rPr>
          <w:rFonts w:ascii="Arial Narrow" w:hAnsi="Arial Narrow"/>
          <w:sz w:val="17"/>
          <w:szCs w:val="17"/>
        </w:rPr>
      </w:pPr>
    </w:p>
    <w:p w14:paraId="5C9E362C" w14:textId="77777777" w:rsidR="00B97DD1" w:rsidRPr="007627D5" w:rsidRDefault="00B97DD1" w:rsidP="00B97DD1">
      <w:pPr>
        <w:jc w:val="both"/>
        <w:rPr>
          <w:rFonts w:ascii="Arial Narrow" w:hAnsi="Arial Narrow"/>
          <w:b/>
          <w:sz w:val="17"/>
          <w:szCs w:val="17"/>
        </w:rPr>
      </w:pPr>
      <w:r w:rsidRPr="007627D5">
        <w:rPr>
          <w:rFonts w:ascii="Arial Narrow" w:hAnsi="Arial Narrow"/>
          <w:b/>
          <w:sz w:val="17"/>
          <w:szCs w:val="17"/>
        </w:rPr>
        <w:t>CLÁUSULA 11. Responsabilidad de la Sociedad Administradora</w:t>
      </w:r>
      <w:r w:rsidRPr="007627D5" w:rsidDel="00C809A9">
        <w:rPr>
          <w:rFonts w:ascii="Arial Narrow" w:hAnsi="Arial Narrow"/>
          <w:b/>
          <w:sz w:val="17"/>
          <w:szCs w:val="17"/>
        </w:rPr>
        <w:t xml:space="preserve"> </w:t>
      </w:r>
      <w:r w:rsidRPr="007627D5">
        <w:rPr>
          <w:rFonts w:ascii="Arial Narrow" w:hAnsi="Arial Narrow"/>
          <w:b/>
          <w:sz w:val="17"/>
          <w:szCs w:val="17"/>
        </w:rPr>
        <w:t xml:space="preserve">por la inversión de los recursos de cada uno de los fondos de inversión.  </w:t>
      </w:r>
    </w:p>
    <w:p w14:paraId="3C9122C8" w14:textId="77777777" w:rsidR="00B97DD1" w:rsidRPr="007627D5" w:rsidRDefault="00B97DD1" w:rsidP="00B97DD1">
      <w:pPr>
        <w:jc w:val="both"/>
        <w:rPr>
          <w:rFonts w:ascii="Arial Narrow" w:hAnsi="Arial Narrow"/>
          <w:b/>
          <w:bCs/>
          <w:i/>
          <w:iCs/>
          <w:sz w:val="17"/>
          <w:szCs w:val="17"/>
        </w:rPr>
      </w:pPr>
      <w:r w:rsidRPr="007627D5">
        <w:rPr>
          <w:rFonts w:ascii="Arial Narrow" w:hAnsi="Arial Narrow"/>
          <w:sz w:val="17"/>
          <w:szCs w:val="17"/>
        </w:rPr>
        <w:t>Queda expresa y claramente entendido, que la Sociedad Administradora no asume responsabilidad alguna por las diferentes circunstancias que puedan afectar el precio de los valores o la solvencia del emisor, tales como las que se citan a continuación, sin que sea ésta una lista taxativa: variaciones en los precios de los valores, de las tasas de interés, del tipo de cambio, el riesgo de quiebra, cesación de pagos, insolvencia, administración y reorganización con intervención judicial, intervención administrativa por parte del ente regulador respectivo, etc., por lo que la Sociedad Administradora queda expresamente liberada de toda responsabilidad en el caso de que una situación como las descritas se produzcan, siempre y cuando haya actuado con la diligencia debida en la selección de los valores que compongan la cartera del fondo. En ese sentido la Sociedad Administradora se compromete a tomar las decisiones de inversión, ya sea de compra o venta de valores, con la debida diligencia, para lo cual estudiará la información disponible en el mercado sobre los diferentes emisores y realizará los análisis que sean necesarios a efectos de determinar la cartera adecuada a los objetivos y parámetros definidos en el respectivo Prospecto de cada uno de los fondos de inversión.</w:t>
      </w:r>
    </w:p>
    <w:p w14:paraId="26F0229B" w14:textId="77777777" w:rsidR="00B97DD1" w:rsidRPr="007627D5" w:rsidRDefault="00B97DD1" w:rsidP="00B97DD1">
      <w:pPr>
        <w:jc w:val="both"/>
        <w:rPr>
          <w:rFonts w:ascii="Arial Narrow" w:hAnsi="Arial Narrow"/>
          <w:b/>
          <w:sz w:val="17"/>
          <w:szCs w:val="17"/>
        </w:rPr>
      </w:pPr>
    </w:p>
    <w:p w14:paraId="656C66E1" w14:textId="77777777" w:rsidR="00B97DD1" w:rsidRPr="007627D5" w:rsidRDefault="00B97DD1" w:rsidP="00B97DD1">
      <w:pPr>
        <w:jc w:val="both"/>
        <w:rPr>
          <w:rFonts w:ascii="Arial Narrow" w:hAnsi="Arial Narrow"/>
          <w:b/>
          <w:sz w:val="17"/>
          <w:szCs w:val="17"/>
        </w:rPr>
      </w:pPr>
      <w:r w:rsidRPr="007627D5">
        <w:rPr>
          <w:rFonts w:ascii="Arial Narrow" w:hAnsi="Arial Narrow"/>
          <w:b/>
          <w:sz w:val="17"/>
          <w:szCs w:val="17"/>
        </w:rPr>
        <w:t xml:space="preserve">CLÁUSULA 12. Tratamiento de valores de emisores en suspensión o cesación de pagos.  </w:t>
      </w:r>
    </w:p>
    <w:p w14:paraId="0AB3A606" w14:textId="77777777" w:rsidR="00B97DD1" w:rsidRPr="007627D5" w:rsidRDefault="00B97DD1" w:rsidP="00B97DD1">
      <w:pPr>
        <w:jc w:val="both"/>
        <w:rPr>
          <w:rFonts w:ascii="Arial Narrow" w:hAnsi="Arial Narrow"/>
          <w:sz w:val="17"/>
          <w:szCs w:val="17"/>
        </w:rPr>
      </w:pPr>
      <w:r w:rsidRPr="007627D5">
        <w:rPr>
          <w:rFonts w:ascii="Arial Narrow" w:hAnsi="Arial Narrow"/>
          <w:sz w:val="17"/>
          <w:szCs w:val="17"/>
        </w:rPr>
        <w:t>En el caso de que un emisor de valores que forme parte de la cartera de alguno de los  fondos de inversión administrados por la Sociedad Administradora, entrare en suspensión o cesación de pagos, la Sociedad Administradora</w:t>
      </w:r>
      <w:r w:rsidRPr="007627D5" w:rsidDel="00C809A9">
        <w:rPr>
          <w:rFonts w:ascii="Arial Narrow" w:hAnsi="Arial Narrow"/>
          <w:sz w:val="17"/>
          <w:szCs w:val="17"/>
        </w:rPr>
        <w:t xml:space="preserve"> </w:t>
      </w:r>
      <w:r w:rsidRPr="007627D5">
        <w:rPr>
          <w:rFonts w:ascii="Arial Narrow" w:hAnsi="Arial Narrow"/>
          <w:sz w:val="17"/>
          <w:szCs w:val="17"/>
        </w:rPr>
        <w:t>procederá a excluir  dicho valor de la cartera del respectivo fondo de inversión. Paralelamente abrirá cuentas de orden a favor de los inversionistas que formaban parte del respectivo fondo al momento de la suspensión o cesación de pagos, de modo que cualquier suma que se recupere en relación con tales valores será pagada a tales inversionistas. En caso de que deba procederse de esta forma, la Sociedad Administradora informará a los inversionistas sobre las medidas llevadas a cabo, por medio de su estado de cuenta.</w:t>
      </w:r>
    </w:p>
    <w:p w14:paraId="28F4F751" w14:textId="77777777" w:rsidR="00B97DD1" w:rsidRPr="007627D5" w:rsidRDefault="00B97DD1" w:rsidP="00B97DD1">
      <w:pPr>
        <w:jc w:val="both"/>
        <w:rPr>
          <w:rFonts w:ascii="Arial Narrow" w:hAnsi="Arial Narrow"/>
          <w:sz w:val="17"/>
          <w:szCs w:val="17"/>
        </w:rPr>
      </w:pPr>
      <w:r w:rsidRPr="007627D5">
        <w:rPr>
          <w:rFonts w:ascii="Arial Narrow" w:hAnsi="Arial Narrow"/>
          <w:b/>
          <w:sz w:val="17"/>
          <w:szCs w:val="17"/>
        </w:rPr>
        <w:t xml:space="preserve">  </w:t>
      </w:r>
    </w:p>
    <w:p w14:paraId="58C0AEAC" w14:textId="77777777" w:rsidR="00B97DD1" w:rsidRPr="007627D5" w:rsidRDefault="00B97DD1" w:rsidP="00B97DD1">
      <w:pPr>
        <w:jc w:val="both"/>
        <w:rPr>
          <w:rFonts w:ascii="Arial Narrow" w:hAnsi="Arial Narrow"/>
          <w:sz w:val="17"/>
          <w:szCs w:val="17"/>
        </w:rPr>
      </w:pPr>
      <w:r w:rsidRPr="007627D5">
        <w:rPr>
          <w:rFonts w:ascii="Arial Narrow" w:hAnsi="Arial Narrow"/>
          <w:b/>
          <w:sz w:val="17"/>
          <w:szCs w:val="17"/>
        </w:rPr>
        <w:t>CLÁUSULA 13. De la fecha valor de la inversión.</w:t>
      </w:r>
      <w:r w:rsidRPr="007627D5">
        <w:rPr>
          <w:rFonts w:ascii="Arial Narrow" w:hAnsi="Arial Narrow"/>
          <w:sz w:val="17"/>
          <w:szCs w:val="17"/>
        </w:rPr>
        <w:t xml:space="preserve">  </w:t>
      </w:r>
    </w:p>
    <w:p w14:paraId="72F9EAED" w14:textId="77777777" w:rsidR="00B97DD1" w:rsidRPr="007627D5" w:rsidRDefault="00B97DD1" w:rsidP="00B97DD1">
      <w:pPr>
        <w:jc w:val="both"/>
        <w:rPr>
          <w:rFonts w:ascii="Arial Narrow" w:hAnsi="Arial Narrow"/>
          <w:sz w:val="17"/>
          <w:szCs w:val="17"/>
        </w:rPr>
      </w:pPr>
      <w:r w:rsidRPr="007627D5">
        <w:rPr>
          <w:rFonts w:ascii="Arial Narrow" w:hAnsi="Arial Narrow"/>
          <w:sz w:val="17"/>
          <w:szCs w:val="17"/>
        </w:rPr>
        <w:t>La inversión realizada por el "Inversionista" se le asignará un valor de participación a partir del día que determine la Sociedad Administradora, de conformidad con las reglas de compensación y liquidación de valores aplicables.</w:t>
      </w:r>
    </w:p>
    <w:p w14:paraId="78B67C42" w14:textId="77777777" w:rsidR="00B97DD1" w:rsidRPr="007627D5" w:rsidRDefault="00B97DD1" w:rsidP="00B97DD1">
      <w:pPr>
        <w:jc w:val="both"/>
        <w:rPr>
          <w:rFonts w:ascii="Arial Narrow" w:hAnsi="Arial Narrow"/>
          <w:b/>
          <w:sz w:val="17"/>
          <w:szCs w:val="17"/>
        </w:rPr>
      </w:pPr>
    </w:p>
    <w:p w14:paraId="0BC9DB0D" w14:textId="77777777" w:rsidR="00B97DD1" w:rsidRPr="007627D5" w:rsidRDefault="00B97DD1" w:rsidP="00B97DD1">
      <w:pPr>
        <w:jc w:val="both"/>
        <w:rPr>
          <w:rFonts w:ascii="Arial Narrow" w:hAnsi="Arial Narrow"/>
          <w:sz w:val="17"/>
          <w:szCs w:val="17"/>
        </w:rPr>
      </w:pPr>
      <w:r w:rsidRPr="007627D5">
        <w:rPr>
          <w:rFonts w:ascii="Arial Narrow" w:hAnsi="Arial Narrow"/>
          <w:b/>
          <w:sz w:val="17"/>
          <w:szCs w:val="17"/>
        </w:rPr>
        <w:t>CLÁUSULA 14. De los Certificados de participación y de la distribución de beneficios.</w:t>
      </w:r>
      <w:r w:rsidRPr="007627D5">
        <w:rPr>
          <w:rFonts w:ascii="Arial Narrow" w:hAnsi="Arial Narrow"/>
          <w:sz w:val="17"/>
          <w:szCs w:val="17"/>
        </w:rPr>
        <w:t xml:space="preserve">  </w:t>
      </w:r>
    </w:p>
    <w:p w14:paraId="59E54AED" w14:textId="77777777" w:rsidR="00B97DD1" w:rsidRPr="007627D5" w:rsidRDefault="00B97DD1" w:rsidP="00B97DD1">
      <w:pPr>
        <w:jc w:val="both"/>
        <w:rPr>
          <w:rFonts w:ascii="Arial Narrow" w:hAnsi="Arial Narrow"/>
          <w:sz w:val="17"/>
          <w:szCs w:val="17"/>
        </w:rPr>
      </w:pPr>
      <w:r w:rsidRPr="007627D5">
        <w:rPr>
          <w:rFonts w:ascii="Arial Narrow" w:hAnsi="Arial Narrow"/>
          <w:sz w:val="17"/>
          <w:szCs w:val="17"/>
        </w:rPr>
        <w:t>La participación de los inversionistas en cualquiera de los fondos estará representada por Certificados de participación a la orden, sin vencimiento. Sin embargo, la Sociedad Administradora</w:t>
      </w:r>
      <w:r w:rsidRPr="007627D5" w:rsidDel="00C809A9">
        <w:rPr>
          <w:rFonts w:ascii="Arial Narrow" w:hAnsi="Arial Narrow"/>
          <w:sz w:val="17"/>
          <w:szCs w:val="17"/>
        </w:rPr>
        <w:t xml:space="preserve"> </w:t>
      </w:r>
      <w:r w:rsidRPr="007627D5">
        <w:rPr>
          <w:rFonts w:ascii="Arial Narrow" w:hAnsi="Arial Narrow"/>
          <w:sz w:val="17"/>
          <w:szCs w:val="17"/>
        </w:rPr>
        <w:t xml:space="preserve">no emitirá físicamente las participaciones, pero llevará un registro electrónico de los inversionistas, en el que se asentará el nombre y calidades de cada uno y el monto de las participaciones que le pertenecen. En el caso de que de conformidad con el Prospecto respectivo se hagan distribuciones de beneficios, dichas distribuciones se harán en la fecha establecida en el Prospecto y de la forma que se señale en la política administrativa que emita la Sociedad Administradora.  </w:t>
      </w:r>
    </w:p>
    <w:p w14:paraId="4C7851B2" w14:textId="77777777" w:rsidR="00B97DD1" w:rsidRPr="007627D5" w:rsidRDefault="00B97DD1" w:rsidP="00B97DD1">
      <w:pPr>
        <w:jc w:val="both"/>
        <w:rPr>
          <w:rFonts w:ascii="Arial Narrow" w:hAnsi="Arial Narrow"/>
          <w:b/>
          <w:sz w:val="17"/>
          <w:szCs w:val="17"/>
        </w:rPr>
      </w:pPr>
    </w:p>
    <w:p w14:paraId="3EE2ED36" w14:textId="77777777" w:rsidR="00B97DD1" w:rsidRPr="007627D5" w:rsidRDefault="00B97DD1" w:rsidP="00B97DD1">
      <w:pPr>
        <w:jc w:val="both"/>
        <w:rPr>
          <w:rFonts w:ascii="Arial Narrow" w:hAnsi="Arial Narrow"/>
          <w:b/>
          <w:sz w:val="17"/>
          <w:szCs w:val="17"/>
        </w:rPr>
      </w:pPr>
      <w:r w:rsidRPr="007627D5">
        <w:rPr>
          <w:rFonts w:ascii="Arial Narrow" w:hAnsi="Arial Narrow"/>
          <w:b/>
          <w:sz w:val="17"/>
          <w:szCs w:val="17"/>
        </w:rPr>
        <w:t xml:space="preserve">CLÁUSULA 15. Derechos que confiere la participación en un fondo de inversión.  </w:t>
      </w:r>
    </w:p>
    <w:p w14:paraId="22B2F867" w14:textId="77777777" w:rsidR="00B97DD1" w:rsidRPr="007627D5" w:rsidRDefault="00B97DD1" w:rsidP="00B97DD1">
      <w:pPr>
        <w:jc w:val="both"/>
        <w:rPr>
          <w:rFonts w:ascii="Arial Narrow" w:hAnsi="Arial Narrow"/>
          <w:sz w:val="17"/>
          <w:szCs w:val="17"/>
        </w:rPr>
      </w:pPr>
      <w:r w:rsidRPr="007627D5">
        <w:rPr>
          <w:rFonts w:ascii="Arial Narrow" w:hAnsi="Arial Narrow"/>
          <w:sz w:val="17"/>
          <w:szCs w:val="17"/>
        </w:rPr>
        <w:t>La participación en un fondo de inversión confiere el derecho a una parte alícuota en las ganancias o pérdidas que genere el fondo. La ganancia o pérdida se verá reflejada en el precio de la participación, el cual se calculará de conformidad con lo establecido en el Prospecto. De ninguna manera las inversiones realizadas, así como los rendimientos generados en cada uno de los fondos de inversión que administra la Sociedad Administradora</w:t>
      </w:r>
      <w:r w:rsidRPr="007627D5" w:rsidDel="00C809A9">
        <w:rPr>
          <w:rFonts w:ascii="Arial Narrow" w:hAnsi="Arial Narrow"/>
          <w:sz w:val="17"/>
          <w:szCs w:val="17"/>
        </w:rPr>
        <w:t xml:space="preserve"> </w:t>
      </w:r>
      <w:r w:rsidRPr="007627D5">
        <w:rPr>
          <w:rFonts w:ascii="Arial Narrow" w:hAnsi="Arial Narrow"/>
          <w:sz w:val="17"/>
          <w:szCs w:val="17"/>
        </w:rPr>
        <w:t>son garantizados, en sus resultados económicos o  financieros por ésta.</w:t>
      </w:r>
    </w:p>
    <w:p w14:paraId="46F03B58" w14:textId="77777777" w:rsidR="00B97DD1" w:rsidRPr="007627D5" w:rsidRDefault="00B97DD1" w:rsidP="00B97DD1">
      <w:pPr>
        <w:jc w:val="both"/>
        <w:rPr>
          <w:rFonts w:ascii="Arial Narrow" w:hAnsi="Arial Narrow"/>
          <w:b/>
          <w:sz w:val="17"/>
          <w:szCs w:val="17"/>
        </w:rPr>
      </w:pPr>
    </w:p>
    <w:p w14:paraId="09217417" w14:textId="77777777" w:rsidR="00B97DD1" w:rsidRDefault="00B97DD1" w:rsidP="00B97DD1">
      <w:pPr>
        <w:jc w:val="both"/>
        <w:rPr>
          <w:rFonts w:ascii="Arial Narrow" w:hAnsi="Arial Narrow"/>
          <w:b/>
          <w:sz w:val="17"/>
          <w:szCs w:val="17"/>
        </w:rPr>
      </w:pPr>
    </w:p>
    <w:p w14:paraId="0D24BB03" w14:textId="77777777" w:rsidR="00B97DD1" w:rsidRDefault="00B97DD1" w:rsidP="00B97DD1">
      <w:pPr>
        <w:jc w:val="both"/>
        <w:rPr>
          <w:rFonts w:ascii="Arial Narrow" w:hAnsi="Arial Narrow"/>
          <w:b/>
          <w:sz w:val="17"/>
          <w:szCs w:val="17"/>
        </w:rPr>
      </w:pPr>
    </w:p>
    <w:p w14:paraId="636F5704" w14:textId="720D8E9B" w:rsidR="00B97DD1" w:rsidRPr="007627D5" w:rsidRDefault="00B97DD1" w:rsidP="00B97DD1">
      <w:pPr>
        <w:jc w:val="both"/>
        <w:rPr>
          <w:rFonts w:ascii="Arial Narrow" w:hAnsi="Arial Narrow"/>
          <w:sz w:val="17"/>
          <w:szCs w:val="17"/>
        </w:rPr>
      </w:pPr>
      <w:r w:rsidRPr="007627D5">
        <w:rPr>
          <w:rFonts w:ascii="Arial Narrow" w:hAnsi="Arial Narrow"/>
          <w:b/>
          <w:sz w:val="17"/>
          <w:szCs w:val="17"/>
        </w:rPr>
        <w:lastRenderedPageBreak/>
        <w:t>CLÁUSULA 16. Propiedad de las participaciones</w:t>
      </w:r>
      <w:r w:rsidRPr="007627D5">
        <w:rPr>
          <w:rFonts w:ascii="Arial Narrow" w:hAnsi="Arial Narrow"/>
          <w:sz w:val="17"/>
          <w:szCs w:val="17"/>
        </w:rPr>
        <w:t>.</w:t>
      </w:r>
    </w:p>
    <w:p w14:paraId="416A2B4A" w14:textId="77777777" w:rsidR="00B97DD1" w:rsidRPr="007627D5" w:rsidRDefault="00B97DD1" w:rsidP="00B97DD1">
      <w:pPr>
        <w:jc w:val="both"/>
        <w:rPr>
          <w:rFonts w:ascii="Arial Narrow" w:hAnsi="Arial Narrow"/>
          <w:b/>
          <w:bCs/>
          <w:sz w:val="17"/>
          <w:szCs w:val="17"/>
        </w:rPr>
      </w:pPr>
      <w:r w:rsidRPr="007627D5">
        <w:rPr>
          <w:rFonts w:ascii="Arial Narrow" w:hAnsi="Arial Narrow"/>
          <w:sz w:val="17"/>
          <w:szCs w:val="17"/>
        </w:rPr>
        <w:t>Los recursos recibidos por la Sociedad Administradora</w:t>
      </w:r>
      <w:r w:rsidRPr="007627D5" w:rsidDel="00C809A9">
        <w:rPr>
          <w:rFonts w:ascii="Arial Narrow" w:hAnsi="Arial Narrow"/>
          <w:sz w:val="17"/>
          <w:szCs w:val="17"/>
        </w:rPr>
        <w:t xml:space="preserve"> </w:t>
      </w:r>
      <w:r w:rsidRPr="007627D5">
        <w:rPr>
          <w:rFonts w:ascii="Arial Narrow" w:hAnsi="Arial Narrow"/>
          <w:sz w:val="17"/>
          <w:szCs w:val="17"/>
        </w:rPr>
        <w:t>entregados por el  "Inversionista" para su administración e inversión, son en todo momento propiedad del "Inversionista". En el caso de fondos de inversión abiertos, la Sociedad Administradora</w:t>
      </w:r>
      <w:r w:rsidRPr="007627D5" w:rsidDel="00C809A9">
        <w:rPr>
          <w:rFonts w:ascii="Arial Narrow" w:hAnsi="Arial Narrow"/>
          <w:sz w:val="17"/>
          <w:szCs w:val="17"/>
        </w:rPr>
        <w:t xml:space="preserve"> </w:t>
      </w:r>
      <w:r w:rsidRPr="007627D5">
        <w:rPr>
          <w:rFonts w:ascii="Arial Narrow" w:hAnsi="Arial Narrow"/>
          <w:sz w:val="17"/>
          <w:szCs w:val="17"/>
        </w:rPr>
        <w:t>sólo podrá utilizar gravar, pignorar o de cualquier otra forma enajenar o comprometerse con esos recursos para la obtención de créditos según lo estipulado en Articulo 93 de la Ley Reguladora del Mercado de Valores.</w:t>
      </w:r>
    </w:p>
    <w:p w14:paraId="210B92DF" w14:textId="77777777" w:rsidR="00B97DD1" w:rsidRPr="007627D5" w:rsidRDefault="00B97DD1" w:rsidP="00B97DD1">
      <w:pPr>
        <w:jc w:val="both"/>
        <w:rPr>
          <w:rFonts w:ascii="Arial Narrow" w:hAnsi="Arial Narrow"/>
          <w:b/>
          <w:sz w:val="17"/>
          <w:szCs w:val="17"/>
        </w:rPr>
      </w:pPr>
    </w:p>
    <w:p w14:paraId="540E3872" w14:textId="77777777" w:rsidR="00B97DD1" w:rsidRPr="007627D5" w:rsidRDefault="00B97DD1" w:rsidP="00B97DD1">
      <w:pPr>
        <w:jc w:val="both"/>
        <w:rPr>
          <w:rFonts w:ascii="Arial Narrow" w:hAnsi="Arial Narrow"/>
          <w:sz w:val="17"/>
          <w:szCs w:val="17"/>
        </w:rPr>
      </w:pPr>
      <w:r w:rsidRPr="007627D5">
        <w:rPr>
          <w:rFonts w:ascii="Arial Narrow" w:hAnsi="Arial Narrow"/>
          <w:b/>
          <w:sz w:val="17"/>
          <w:szCs w:val="17"/>
        </w:rPr>
        <w:t>CLÁUSULA 17. Suscripción de participaciones.</w:t>
      </w:r>
      <w:r w:rsidRPr="007627D5">
        <w:rPr>
          <w:rFonts w:ascii="Arial Narrow" w:hAnsi="Arial Narrow"/>
          <w:sz w:val="17"/>
          <w:szCs w:val="17"/>
        </w:rPr>
        <w:t xml:space="preserve">  </w:t>
      </w:r>
    </w:p>
    <w:p w14:paraId="40985989" w14:textId="77777777" w:rsidR="00B97DD1" w:rsidRPr="007627D5" w:rsidRDefault="00B97DD1" w:rsidP="00B97DD1">
      <w:pPr>
        <w:jc w:val="both"/>
        <w:rPr>
          <w:rFonts w:ascii="Arial Narrow" w:hAnsi="Arial Narrow"/>
          <w:sz w:val="17"/>
          <w:szCs w:val="17"/>
        </w:rPr>
      </w:pPr>
      <w:r w:rsidRPr="007627D5">
        <w:rPr>
          <w:rFonts w:ascii="Arial Narrow" w:hAnsi="Arial Narrow"/>
          <w:sz w:val="17"/>
          <w:szCs w:val="17"/>
        </w:rPr>
        <w:t>El "Inversionista" podrá suscribir participaciones del fondo o los fondos de inversión en que llegare a participar, al último precio de la participación determinado al cierre contable anterior, del día hábil en que han sido acreditados a las cuentas corrientes de los fondos de inversión, los fondos recibidos del "Inversionista". En todo momento se aplicarán los horarios que la Sociedad Administradora</w:t>
      </w:r>
      <w:r w:rsidRPr="007627D5" w:rsidDel="007D764C">
        <w:rPr>
          <w:rFonts w:ascii="Arial Narrow" w:hAnsi="Arial Narrow"/>
          <w:sz w:val="17"/>
          <w:szCs w:val="17"/>
        </w:rPr>
        <w:t xml:space="preserve"> </w:t>
      </w:r>
      <w:r w:rsidRPr="007627D5">
        <w:rPr>
          <w:rFonts w:ascii="Arial Narrow" w:hAnsi="Arial Narrow"/>
          <w:sz w:val="17"/>
          <w:szCs w:val="17"/>
        </w:rPr>
        <w:t>establezca para este propósito.</w:t>
      </w:r>
    </w:p>
    <w:p w14:paraId="2FAFBABB" w14:textId="77777777" w:rsidR="00B97DD1" w:rsidRPr="007627D5" w:rsidRDefault="00B97DD1" w:rsidP="00B97DD1">
      <w:pPr>
        <w:jc w:val="both"/>
        <w:rPr>
          <w:rFonts w:ascii="Arial Narrow" w:hAnsi="Arial Narrow"/>
          <w:b/>
          <w:sz w:val="17"/>
          <w:szCs w:val="17"/>
        </w:rPr>
      </w:pPr>
    </w:p>
    <w:p w14:paraId="039B693C" w14:textId="77777777" w:rsidR="00B97DD1" w:rsidRPr="007627D5" w:rsidRDefault="00B97DD1" w:rsidP="00B97DD1">
      <w:pPr>
        <w:jc w:val="both"/>
        <w:rPr>
          <w:rFonts w:ascii="Arial Narrow" w:hAnsi="Arial Narrow"/>
          <w:sz w:val="17"/>
          <w:szCs w:val="17"/>
        </w:rPr>
      </w:pPr>
      <w:r w:rsidRPr="007627D5">
        <w:rPr>
          <w:rFonts w:ascii="Arial Narrow" w:hAnsi="Arial Narrow"/>
          <w:b/>
          <w:sz w:val="17"/>
          <w:szCs w:val="17"/>
        </w:rPr>
        <w:t>CLÁUSULA 18. Personas interpuestas.</w:t>
      </w:r>
      <w:r w:rsidRPr="007627D5">
        <w:rPr>
          <w:rFonts w:ascii="Arial Narrow" w:hAnsi="Arial Narrow"/>
          <w:sz w:val="17"/>
          <w:szCs w:val="17"/>
        </w:rPr>
        <w:t xml:space="preserve">  </w:t>
      </w:r>
    </w:p>
    <w:p w14:paraId="7C20D957" w14:textId="77777777" w:rsidR="00B97DD1" w:rsidRPr="007627D5" w:rsidRDefault="00B97DD1" w:rsidP="00B97DD1">
      <w:pPr>
        <w:jc w:val="both"/>
        <w:rPr>
          <w:rFonts w:ascii="Arial Narrow" w:hAnsi="Arial Narrow"/>
          <w:sz w:val="17"/>
          <w:szCs w:val="17"/>
        </w:rPr>
      </w:pPr>
      <w:r w:rsidRPr="007627D5">
        <w:rPr>
          <w:rFonts w:ascii="Arial Narrow" w:hAnsi="Arial Narrow"/>
          <w:sz w:val="17"/>
          <w:szCs w:val="17"/>
        </w:rPr>
        <w:t>Se entenderá, salvo prueba en contrario, que las operaciones se efectúan por persona interpuesta cuando se realicen por el cónyuge o por los hijos menores de edad del "Inversionista", cuando se realicen por una persona que actúe en nombre propio, pero por cuenta del "Inversionista", por una sociedad controlada directa o indirectamente por él, o por una sociedad que pertenezca a un grupo de interés económico de entidades controlado por él. Es obligación de los “Inversionistas” informar a la Sociedad Administradora</w:t>
      </w:r>
      <w:r w:rsidRPr="007627D5" w:rsidDel="00C809A9">
        <w:rPr>
          <w:rFonts w:ascii="Arial Narrow" w:hAnsi="Arial Narrow"/>
          <w:sz w:val="17"/>
          <w:szCs w:val="17"/>
        </w:rPr>
        <w:t xml:space="preserve"> </w:t>
      </w:r>
      <w:r w:rsidRPr="007627D5">
        <w:rPr>
          <w:rFonts w:ascii="Arial Narrow" w:hAnsi="Arial Narrow"/>
          <w:sz w:val="17"/>
          <w:szCs w:val="17"/>
        </w:rPr>
        <w:t>sobre la adquisición de participaciones de un mismo fondo de inversión a través de personas interpuestas o relacionadas con éstos.</w:t>
      </w:r>
    </w:p>
    <w:p w14:paraId="133EE7CD" w14:textId="77777777" w:rsidR="00B97DD1" w:rsidRPr="007627D5" w:rsidRDefault="00B97DD1" w:rsidP="00B97DD1">
      <w:pPr>
        <w:jc w:val="both"/>
        <w:rPr>
          <w:rFonts w:ascii="Arial Narrow" w:hAnsi="Arial Narrow"/>
          <w:b/>
          <w:sz w:val="17"/>
          <w:szCs w:val="17"/>
        </w:rPr>
      </w:pPr>
    </w:p>
    <w:p w14:paraId="6F4F6D6D" w14:textId="77777777" w:rsidR="00B97DD1" w:rsidRPr="007627D5" w:rsidRDefault="00B97DD1" w:rsidP="00B97DD1">
      <w:pPr>
        <w:jc w:val="both"/>
        <w:rPr>
          <w:rFonts w:ascii="Arial Narrow" w:hAnsi="Arial Narrow"/>
          <w:sz w:val="17"/>
          <w:szCs w:val="17"/>
        </w:rPr>
      </w:pPr>
      <w:r w:rsidRPr="007627D5">
        <w:rPr>
          <w:rFonts w:ascii="Arial Narrow" w:hAnsi="Arial Narrow"/>
          <w:b/>
          <w:sz w:val="17"/>
          <w:szCs w:val="17"/>
        </w:rPr>
        <w:t>CLÁUSULA 19. Reembolsos.</w:t>
      </w:r>
      <w:r w:rsidRPr="007627D5">
        <w:rPr>
          <w:rFonts w:ascii="Arial Narrow" w:hAnsi="Arial Narrow"/>
          <w:sz w:val="17"/>
          <w:szCs w:val="17"/>
        </w:rPr>
        <w:t xml:space="preserve">  </w:t>
      </w:r>
    </w:p>
    <w:p w14:paraId="5525D327" w14:textId="77777777" w:rsidR="00B97DD1" w:rsidRPr="007627D5" w:rsidRDefault="00B97DD1" w:rsidP="00B97DD1">
      <w:pPr>
        <w:jc w:val="both"/>
        <w:rPr>
          <w:rFonts w:ascii="Arial Narrow" w:hAnsi="Arial Narrow"/>
          <w:sz w:val="17"/>
          <w:szCs w:val="17"/>
        </w:rPr>
      </w:pPr>
      <w:r w:rsidRPr="007627D5">
        <w:rPr>
          <w:rFonts w:ascii="Arial Narrow" w:hAnsi="Arial Narrow"/>
          <w:sz w:val="17"/>
          <w:szCs w:val="17"/>
        </w:rPr>
        <w:t>El "Inversionista" podrá solicitar a la Sociedad Administradora</w:t>
      </w:r>
      <w:r w:rsidRPr="007627D5" w:rsidDel="00C809A9">
        <w:rPr>
          <w:rFonts w:ascii="Arial Narrow" w:hAnsi="Arial Narrow"/>
          <w:sz w:val="17"/>
          <w:szCs w:val="17"/>
        </w:rPr>
        <w:t xml:space="preserve"> </w:t>
      </w:r>
      <w:r w:rsidRPr="007627D5">
        <w:rPr>
          <w:rFonts w:ascii="Arial Narrow" w:hAnsi="Arial Narrow"/>
          <w:sz w:val="17"/>
          <w:szCs w:val="17"/>
        </w:rPr>
        <w:t>el reembolso total o parcial de sus participaciones en los fondos de inversión en que corresponda, en cualquier momento respetando el procedimiento y las condiciones indicadas en el Prospecto y sin perjuicio de las comisiones de salida o entrada que éste señale. La redención de las participaciones está sujeta a la liquidez del fondo respectivo y es totalmente independiente de la liquidez del Grupo Financiero BAC CREDOMATIC y sus Subsidiarias.</w:t>
      </w:r>
    </w:p>
    <w:p w14:paraId="27225004" w14:textId="77777777" w:rsidR="00B97DD1" w:rsidRPr="007627D5" w:rsidRDefault="00B97DD1" w:rsidP="00B97DD1">
      <w:pPr>
        <w:jc w:val="both"/>
        <w:rPr>
          <w:rFonts w:ascii="Arial Narrow" w:hAnsi="Arial Narrow"/>
          <w:b/>
          <w:sz w:val="17"/>
          <w:szCs w:val="17"/>
        </w:rPr>
      </w:pPr>
    </w:p>
    <w:p w14:paraId="6A6482EA" w14:textId="77777777" w:rsidR="00B97DD1" w:rsidRPr="007627D5" w:rsidRDefault="00B97DD1" w:rsidP="00B97DD1">
      <w:pPr>
        <w:jc w:val="both"/>
        <w:rPr>
          <w:rFonts w:ascii="Arial Narrow" w:hAnsi="Arial Narrow"/>
          <w:sz w:val="17"/>
          <w:szCs w:val="17"/>
        </w:rPr>
      </w:pPr>
      <w:r w:rsidRPr="007627D5">
        <w:rPr>
          <w:rFonts w:ascii="Arial Narrow" w:hAnsi="Arial Narrow"/>
          <w:b/>
          <w:sz w:val="17"/>
          <w:szCs w:val="17"/>
        </w:rPr>
        <w:t>CLÁUSULA 20. Domicilio contractual.</w:t>
      </w:r>
      <w:r w:rsidRPr="007627D5">
        <w:rPr>
          <w:rFonts w:ascii="Arial Narrow" w:hAnsi="Arial Narrow"/>
          <w:sz w:val="17"/>
          <w:szCs w:val="17"/>
        </w:rPr>
        <w:t xml:space="preserve">  </w:t>
      </w:r>
    </w:p>
    <w:p w14:paraId="2CFF4691" w14:textId="77777777" w:rsidR="00B97DD1" w:rsidRPr="007627D5" w:rsidRDefault="00B97DD1" w:rsidP="00B97DD1">
      <w:pPr>
        <w:jc w:val="both"/>
        <w:rPr>
          <w:rFonts w:ascii="Arial Narrow" w:hAnsi="Arial Narrow"/>
          <w:sz w:val="17"/>
          <w:szCs w:val="17"/>
        </w:rPr>
      </w:pPr>
      <w:r w:rsidRPr="007627D5">
        <w:rPr>
          <w:rFonts w:ascii="Arial Narrow" w:hAnsi="Arial Narrow"/>
          <w:sz w:val="17"/>
          <w:szCs w:val="17"/>
        </w:rPr>
        <w:t>El "Inversionista" para todos los efectos de la relación comercial que mantiene con la Sociedad Administradora</w:t>
      </w:r>
      <w:r w:rsidRPr="007627D5" w:rsidDel="00C809A9">
        <w:rPr>
          <w:rFonts w:ascii="Arial Narrow" w:hAnsi="Arial Narrow"/>
          <w:sz w:val="17"/>
          <w:szCs w:val="17"/>
        </w:rPr>
        <w:t xml:space="preserve"> </w:t>
      </w:r>
      <w:r w:rsidRPr="007627D5">
        <w:rPr>
          <w:rFonts w:ascii="Arial Narrow" w:hAnsi="Arial Narrow"/>
          <w:sz w:val="17"/>
          <w:szCs w:val="17"/>
        </w:rPr>
        <w:t xml:space="preserve">señala como domicilio contractual para recibir notificaciones, comunicaciones o cualquier tipo de información el indicado al </w:t>
      </w:r>
      <w:r>
        <w:rPr>
          <w:rFonts w:ascii="Arial Narrow" w:hAnsi="Arial Narrow"/>
          <w:sz w:val="17"/>
          <w:szCs w:val="17"/>
        </w:rPr>
        <w:t>inicio</w:t>
      </w:r>
      <w:r w:rsidRPr="007627D5">
        <w:rPr>
          <w:rFonts w:ascii="Arial Narrow" w:hAnsi="Arial Narrow"/>
          <w:sz w:val="17"/>
          <w:szCs w:val="17"/>
        </w:rPr>
        <w:t xml:space="preserve"> de este contrato. En el evento de que se produzca algún cambio en el domicilio señalado por el "Inversionista", será obligación de éste comunicar este hecho a la Sociedad Administradora, lo cual deberá hacerse por escrito y la comunicación deberá ser firmada por el "Inversionista" o por el representante legal. Salvo comunicación en contrario, el domicilio aquí señalado será el correcto para los efectos de la Sociedad Administradora</w:t>
      </w:r>
      <w:r w:rsidRPr="007627D5">
        <w:rPr>
          <w:rFonts w:ascii="Arial Narrow" w:hAnsi="Arial Narrow"/>
          <w:i/>
          <w:sz w:val="17"/>
          <w:szCs w:val="17"/>
        </w:rPr>
        <w:t xml:space="preserve">, </w:t>
      </w:r>
      <w:r w:rsidRPr="007627D5">
        <w:rPr>
          <w:rFonts w:ascii="Arial Narrow" w:hAnsi="Arial Narrow"/>
          <w:sz w:val="17"/>
          <w:szCs w:val="17"/>
        </w:rPr>
        <w:t>por lo que se releva ésta de toda responsabilidad en el envío de información sí se produjo un cambio en el domicilio y no se le comunicó debidamente.</w:t>
      </w:r>
    </w:p>
    <w:p w14:paraId="5842F04E" w14:textId="77777777" w:rsidR="00B97DD1" w:rsidRPr="007627D5" w:rsidRDefault="00B97DD1" w:rsidP="00B97DD1">
      <w:pPr>
        <w:jc w:val="both"/>
        <w:rPr>
          <w:rFonts w:ascii="Arial Narrow" w:hAnsi="Arial Narrow"/>
          <w:b/>
          <w:sz w:val="17"/>
          <w:szCs w:val="17"/>
        </w:rPr>
      </w:pPr>
    </w:p>
    <w:p w14:paraId="1B09D30E" w14:textId="77777777" w:rsidR="00B97DD1" w:rsidRPr="007627D5" w:rsidRDefault="00B97DD1" w:rsidP="00B97DD1">
      <w:pPr>
        <w:jc w:val="both"/>
        <w:rPr>
          <w:rFonts w:ascii="Arial Narrow" w:hAnsi="Arial Narrow"/>
          <w:b/>
          <w:sz w:val="17"/>
          <w:szCs w:val="17"/>
        </w:rPr>
      </w:pPr>
      <w:r w:rsidRPr="007627D5">
        <w:rPr>
          <w:rFonts w:ascii="Arial Narrow" w:hAnsi="Arial Narrow"/>
          <w:b/>
          <w:sz w:val="17"/>
          <w:szCs w:val="17"/>
        </w:rPr>
        <w:t xml:space="preserve">CLÁUSULA 21. Forma de envío al "Inversionista" los estados de cuenta y demás información.  </w:t>
      </w:r>
    </w:p>
    <w:p w14:paraId="62F27715" w14:textId="77777777" w:rsidR="00B97DD1" w:rsidRPr="007627D5" w:rsidRDefault="00B97DD1" w:rsidP="00B97DD1">
      <w:pPr>
        <w:jc w:val="both"/>
        <w:rPr>
          <w:rFonts w:ascii="Arial Narrow" w:hAnsi="Arial Narrow"/>
          <w:sz w:val="17"/>
          <w:szCs w:val="17"/>
        </w:rPr>
      </w:pPr>
      <w:r w:rsidRPr="007627D5">
        <w:rPr>
          <w:rFonts w:ascii="Arial Narrow" w:hAnsi="Arial Narrow"/>
          <w:sz w:val="17"/>
          <w:szCs w:val="17"/>
        </w:rPr>
        <w:t>El "Inversionista" autoriza que los estados de cuenta, los cuales deberán enviarse mensualmente, y demás información relacionada con sus inversiones, le sean enviados por correo electrónico, a la dirección de correo electrónico señalada en los registros de la Sociedad Administradora. El "Inversionista" acepta la responsabilidad por el buen uso de ese medio de comunicación y acepta que no son medios de comunicación que ofrezcan total seguridad en cuanto a la confidencialidad de la información o del recibo efectivo de la misma. En caso de cambios en la dirección de correo electrónica, será responsabilidad del "Inversionista" comunicar dichos cambios a la Sociedad Administradora, de la misma manera señalada en la cláusula vigésima de este contrato.</w:t>
      </w:r>
    </w:p>
    <w:p w14:paraId="0ACF46E9" w14:textId="77777777" w:rsidR="00B97DD1" w:rsidRPr="007627D5" w:rsidRDefault="00B97DD1" w:rsidP="00B97DD1">
      <w:pPr>
        <w:jc w:val="both"/>
        <w:rPr>
          <w:rFonts w:ascii="Arial Narrow" w:hAnsi="Arial Narrow"/>
          <w:b/>
          <w:sz w:val="17"/>
          <w:szCs w:val="17"/>
        </w:rPr>
      </w:pPr>
    </w:p>
    <w:p w14:paraId="4CE009CC" w14:textId="77777777" w:rsidR="00B97DD1" w:rsidRPr="007627D5" w:rsidRDefault="00B97DD1" w:rsidP="00B97DD1">
      <w:pPr>
        <w:jc w:val="both"/>
        <w:rPr>
          <w:rFonts w:ascii="Arial Narrow" w:hAnsi="Arial Narrow"/>
          <w:sz w:val="17"/>
          <w:szCs w:val="17"/>
        </w:rPr>
      </w:pPr>
      <w:r w:rsidRPr="007627D5">
        <w:rPr>
          <w:rFonts w:ascii="Arial Narrow" w:hAnsi="Arial Narrow"/>
          <w:b/>
          <w:sz w:val="17"/>
          <w:szCs w:val="17"/>
        </w:rPr>
        <w:t>CLÁUSULA 22. Plazo para reclamar.</w:t>
      </w:r>
      <w:r w:rsidRPr="007627D5">
        <w:rPr>
          <w:rFonts w:ascii="Arial Narrow" w:hAnsi="Arial Narrow"/>
          <w:sz w:val="17"/>
          <w:szCs w:val="17"/>
        </w:rPr>
        <w:t xml:space="preserve">  </w:t>
      </w:r>
    </w:p>
    <w:p w14:paraId="49E4B6F1" w14:textId="77777777" w:rsidR="00B97DD1" w:rsidRPr="007627D5" w:rsidRDefault="00B97DD1" w:rsidP="00B97DD1">
      <w:pPr>
        <w:jc w:val="both"/>
        <w:rPr>
          <w:rFonts w:ascii="Arial Narrow" w:hAnsi="Arial Narrow"/>
          <w:sz w:val="17"/>
          <w:szCs w:val="17"/>
        </w:rPr>
      </w:pPr>
      <w:r w:rsidRPr="007627D5">
        <w:rPr>
          <w:rFonts w:ascii="Arial Narrow" w:hAnsi="Arial Narrow"/>
          <w:sz w:val="17"/>
          <w:szCs w:val="17"/>
        </w:rPr>
        <w:t>El "Inversionista" tiene un plazo de un mes para poder hacer los reclamos que considere  pertinentes a la Sociedad Administradora, pasado este plazo, se entenderá que el "Inversionista" acepta tácitamente como cierta y válida toda la información contenida en el estado de cuenta.</w:t>
      </w:r>
    </w:p>
    <w:p w14:paraId="664B219A" w14:textId="77777777" w:rsidR="00B97DD1" w:rsidRPr="007627D5" w:rsidRDefault="00B97DD1" w:rsidP="00B97DD1">
      <w:pPr>
        <w:jc w:val="both"/>
        <w:rPr>
          <w:rFonts w:ascii="Arial Narrow" w:hAnsi="Arial Narrow"/>
          <w:b/>
          <w:sz w:val="17"/>
          <w:szCs w:val="17"/>
        </w:rPr>
      </w:pPr>
    </w:p>
    <w:p w14:paraId="6B54F9EB" w14:textId="77777777" w:rsidR="00B97DD1" w:rsidRPr="007627D5" w:rsidRDefault="00B97DD1" w:rsidP="00B97DD1">
      <w:pPr>
        <w:jc w:val="both"/>
        <w:rPr>
          <w:rFonts w:ascii="Arial Narrow" w:hAnsi="Arial Narrow"/>
          <w:sz w:val="17"/>
          <w:szCs w:val="17"/>
        </w:rPr>
      </w:pPr>
      <w:r w:rsidRPr="007627D5">
        <w:rPr>
          <w:rFonts w:ascii="Arial Narrow" w:hAnsi="Arial Narrow"/>
          <w:b/>
          <w:sz w:val="17"/>
          <w:szCs w:val="17"/>
        </w:rPr>
        <w:t>CLÁUSULA 23. Del deber de confidencialidad de la Sociedad Administradora.</w:t>
      </w:r>
    </w:p>
    <w:p w14:paraId="36049892" w14:textId="77777777" w:rsidR="00B97DD1" w:rsidRPr="007627D5" w:rsidRDefault="00B97DD1" w:rsidP="00B97DD1">
      <w:pPr>
        <w:jc w:val="both"/>
        <w:rPr>
          <w:rFonts w:ascii="Arial Narrow" w:hAnsi="Arial Narrow"/>
          <w:sz w:val="17"/>
          <w:szCs w:val="17"/>
        </w:rPr>
      </w:pPr>
      <w:r w:rsidRPr="007627D5">
        <w:rPr>
          <w:rFonts w:ascii="Arial Narrow" w:hAnsi="Arial Narrow"/>
          <w:sz w:val="17"/>
          <w:szCs w:val="17"/>
        </w:rPr>
        <w:t xml:space="preserve">Ninguna información referente al manejo y situación de los dineros que el "Inversionista"  mantiene en los fondos de inversión, podrá ser suministrada por la </w:t>
      </w:r>
      <w:r w:rsidRPr="007627D5">
        <w:rPr>
          <w:rFonts w:ascii="Arial Narrow" w:hAnsi="Arial Narrow"/>
          <w:sz w:val="17"/>
          <w:szCs w:val="17"/>
        </w:rPr>
        <w:t>Sociedad Administradora</w:t>
      </w:r>
      <w:r w:rsidRPr="007627D5" w:rsidDel="007D764C">
        <w:rPr>
          <w:rFonts w:ascii="Arial Narrow" w:hAnsi="Arial Narrow"/>
          <w:sz w:val="17"/>
          <w:szCs w:val="17"/>
        </w:rPr>
        <w:t xml:space="preserve"> </w:t>
      </w:r>
      <w:r w:rsidRPr="007627D5">
        <w:rPr>
          <w:rFonts w:ascii="Arial Narrow" w:hAnsi="Arial Narrow"/>
          <w:sz w:val="17"/>
          <w:szCs w:val="17"/>
        </w:rPr>
        <w:t>a terceros, salvo en aquellos casos que se encuentre autorizado expresamente por el "Inversionista" o por la Ley.</w:t>
      </w:r>
    </w:p>
    <w:p w14:paraId="695DD79A" w14:textId="77777777" w:rsidR="00B97DD1" w:rsidRPr="007627D5" w:rsidRDefault="00B97DD1" w:rsidP="00B97DD1">
      <w:pPr>
        <w:jc w:val="both"/>
        <w:rPr>
          <w:rFonts w:ascii="Arial Narrow" w:hAnsi="Arial Narrow"/>
          <w:b/>
          <w:sz w:val="17"/>
          <w:szCs w:val="17"/>
        </w:rPr>
      </w:pPr>
    </w:p>
    <w:p w14:paraId="5025227C" w14:textId="77777777" w:rsidR="00B97DD1" w:rsidRPr="007627D5" w:rsidRDefault="00B97DD1" w:rsidP="00B97DD1">
      <w:pPr>
        <w:jc w:val="both"/>
        <w:rPr>
          <w:rFonts w:ascii="Arial Narrow" w:hAnsi="Arial Narrow"/>
          <w:sz w:val="17"/>
          <w:szCs w:val="17"/>
        </w:rPr>
      </w:pPr>
      <w:r w:rsidRPr="007627D5">
        <w:rPr>
          <w:rFonts w:ascii="Arial Narrow" w:hAnsi="Arial Narrow"/>
          <w:b/>
          <w:sz w:val="17"/>
          <w:szCs w:val="17"/>
        </w:rPr>
        <w:t>CLÁUSULA 24. Información disponible en las oficinas de la Sociedad Administradora.</w:t>
      </w:r>
      <w:r w:rsidRPr="007627D5">
        <w:rPr>
          <w:rFonts w:ascii="Arial Narrow" w:hAnsi="Arial Narrow"/>
          <w:sz w:val="17"/>
          <w:szCs w:val="17"/>
        </w:rPr>
        <w:t xml:space="preserve">  </w:t>
      </w:r>
    </w:p>
    <w:p w14:paraId="3BA8CC55" w14:textId="77777777" w:rsidR="00B97DD1" w:rsidRPr="007627D5" w:rsidRDefault="00B97DD1" w:rsidP="00B97DD1">
      <w:pPr>
        <w:jc w:val="both"/>
        <w:rPr>
          <w:rFonts w:ascii="Arial Narrow" w:hAnsi="Arial Narrow"/>
          <w:sz w:val="17"/>
          <w:szCs w:val="17"/>
        </w:rPr>
      </w:pPr>
      <w:r w:rsidRPr="007627D5">
        <w:rPr>
          <w:rFonts w:ascii="Arial Narrow" w:hAnsi="Arial Narrow"/>
          <w:sz w:val="17"/>
          <w:szCs w:val="17"/>
        </w:rPr>
        <w:t>La Sociedad Administradora tendrá a disposición de los inversionistas, en sus oficinas, la siguiente información:</w:t>
      </w:r>
    </w:p>
    <w:p w14:paraId="55B3B830" w14:textId="77777777" w:rsidR="00B97DD1" w:rsidRPr="007627D5" w:rsidRDefault="00B97DD1" w:rsidP="00B97DD1">
      <w:pPr>
        <w:pStyle w:val="Textoindependiente"/>
        <w:numPr>
          <w:ilvl w:val="0"/>
          <w:numId w:val="21"/>
        </w:numPr>
        <w:tabs>
          <w:tab w:val="clear" w:pos="360"/>
          <w:tab w:val="left" w:pos="-180"/>
          <w:tab w:val="right" w:pos="9148"/>
        </w:tabs>
        <w:ind w:left="284" w:hanging="284"/>
        <w:rPr>
          <w:rFonts w:ascii="Arial Narrow" w:hAnsi="Arial Narrow"/>
          <w:sz w:val="17"/>
          <w:szCs w:val="17"/>
        </w:rPr>
      </w:pPr>
      <w:r w:rsidRPr="007627D5">
        <w:rPr>
          <w:rFonts w:ascii="Arial Narrow" w:hAnsi="Arial Narrow"/>
          <w:sz w:val="17"/>
          <w:szCs w:val="17"/>
        </w:rPr>
        <w:t xml:space="preserve">Composición actualizada de la cartera.  </w:t>
      </w:r>
    </w:p>
    <w:p w14:paraId="6AADE513" w14:textId="77777777" w:rsidR="00B97DD1" w:rsidRPr="007627D5" w:rsidRDefault="00B97DD1" w:rsidP="00B97DD1">
      <w:pPr>
        <w:pStyle w:val="Textoindependiente"/>
        <w:numPr>
          <w:ilvl w:val="0"/>
          <w:numId w:val="21"/>
        </w:numPr>
        <w:tabs>
          <w:tab w:val="left" w:pos="-180"/>
          <w:tab w:val="right" w:pos="9148"/>
        </w:tabs>
        <w:ind w:left="284" w:hanging="284"/>
        <w:rPr>
          <w:rFonts w:ascii="Arial Narrow" w:hAnsi="Arial Narrow"/>
          <w:sz w:val="17"/>
          <w:szCs w:val="17"/>
        </w:rPr>
      </w:pPr>
      <w:r w:rsidRPr="007627D5">
        <w:rPr>
          <w:rFonts w:ascii="Arial Narrow" w:hAnsi="Arial Narrow"/>
          <w:sz w:val="17"/>
          <w:szCs w:val="17"/>
        </w:rPr>
        <w:t>Libros de Actas del Comité de Inversión y demás información que se señale en el Prospecto respectivo.</w:t>
      </w:r>
    </w:p>
    <w:p w14:paraId="2C39E95D" w14:textId="77777777" w:rsidR="00B97DD1" w:rsidRPr="007627D5" w:rsidRDefault="00B97DD1" w:rsidP="00B97DD1">
      <w:pPr>
        <w:tabs>
          <w:tab w:val="left" w:pos="8820"/>
        </w:tabs>
        <w:jc w:val="both"/>
        <w:rPr>
          <w:rFonts w:ascii="Arial Narrow" w:hAnsi="Arial Narrow"/>
          <w:b/>
          <w:sz w:val="17"/>
          <w:szCs w:val="17"/>
        </w:rPr>
      </w:pPr>
    </w:p>
    <w:p w14:paraId="44BA57FF" w14:textId="77777777" w:rsidR="00B97DD1" w:rsidRPr="007627D5" w:rsidRDefault="00B97DD1" w:rsidP="00B97DD1">
      <w:pPr>
        <w:tabs>
          <w:tab w:val="left" w:pos="8820"/>
        </w:tabs>
        <w:jc w:val="both"/>
        <w:rPr>
          <w:rFonts w:ascii="Arial Narrow" w:hAnsi="Arial Narrow"/>
          <w:b/>
          <w:sz w:val="17"/>
          <w:szCs w:val="17"/>
        </w:rPr>
      </w:pPr>
      <w:r w:rsidRPr="007627D5">
        <w:rPr>
          <w:rFonts w:ascii="Arial Narrow" w:hAnsi="Arial Narrow"/>
          <w:b/>
          <w:sz w:val="17"/>
          <w:szCs w:val="17"/>
        </w:rPr>
        <w:t xml:space="preserve">CLÁUSULA 25. De los contratos o adendums específicos.  </w:t>
      </w:r>
    </w:p>
    <w:p w14:paraId="3BCEA8DB" w14:textId="77777777" w:rsidR="00B97DD1" w:rsidRPr="007627D5" w:rsidRDefault="00B97DD1" w:rsidP="00B97DD1">
      <w:pPr>
        <w:tabs>
          <w:tab w:val="left" w:pos="8820"/>
        </w:tabs>
        <w:jc w:val="both"/>
        <w:rPr>
          <w:rFonts w:ascii="Arial Narrow" w:hAnsi="Arial Narrow"/>
          <w:sz w:val="17"/>
          <w:szCs w:val="17"/>
        </w:rPr>
      </w:pPr>
      <w:r w:rsidRPr="007627D5">
        <w:rPr>
          <w:rFonts w:ascii="Arial Narrow" w:hAnsi="Arial Narrow"/>
          <w:sz w:val="17"/>
          <w:szCs w:val="17"/>
        </w:rPr>
        <w:t>Todas las disposiciones del presente contrato serán aplicadas a los contratos o adendums específicos en lo que éstos expresamente no contemplen, por lo que este contrato general es parte integral de los mismos.</w:t>
      </w:r>
    </w:p>
    <w:p w14:paraId="02309D86" w14:textId="77777777" w:rsidR="00B97DD1" w:rsidRPr="007627D5" w:rsidRDefault="00B97DD1" w:rsidP="00B97DD1">
      <w:pPr>
        <w:jc w:val="both"/>
        <w:rPr>
          <w:rFonts w:ascii="Arial Narrow" w:hAnsi="Arial Narrow"/>
          <w:b/>
          <w:sz w:val="17"/>
          <w:szCs w:val="17"/>
        </w:rPr>
      </w:pPr>
    </w:p>
    <w:p w14:paraId="1E17C77E" w14:textId="77777777" w:rsidR="00B97DD1" w:rsidRPr="007627D5" w:rsidRDefault="00B97DD1" w:rsidP="00B97DD1">
      <w:pPr>
        <w:jc w:val="both"/>
        <w:rPr>
          <w:rFonts w:ascii="Arial Narrow" w:hAnsi="Arial Narrow"/>
          <w:sz w:val="17"/>
          <w:szCs w:val="17"/>
        </w:rPr>
      </w:pPr>
      <w:r w:rsidRPr="007627D5">
        <w:rPr>
          <w:rFonts w:ascii="Arial Narrow" w:hAnsi="Arial Narrow"/>
          <w:b/>
          <w:sz w:val="17"/>
          <w:szCs w:val="17"/>
        </w:rPr>
        <w:t>CLÁUSULA 26. Del Prospecto.</w:t>
      </w:r>
      <w:r w:rsidRPr="007627D5">
        <w:rPr>
          <w:rFonts w:ascii="Arial Narrow" w:hAnsi="Arial Narrow"/>
          <w:sz w:val="17"/>
          <w:szCs w:val="17"/>
        </w:rPr>
        <w:t xml:space="preserve">    </w:t>
      </w:r>
    </w:p>
    <w:p w14:paraId="114CEDE4" w14:textId="77777777" w:rsidR="00B97DD1" w:rsidRPr="007627D5" w:rsidRDefault="00B97DD1" w:rsidP="00B97DD1">
      <w:pPr>
        <w:jc w:val="both"/>
        <w:rPr>
          <w:rFonts w:ascii="Arial Narrow" w:hAnsi="Arial Narrow"/>
          <w:sz w:val="17"/>
          <w:szCs w:val="17"/>
        </w:rPr>
      </w:pPr>
      <w:r w:rsidRPr="007627D5">
        <w:rPr>
          <w:rFonts w:ascii="Arial Narrow" w:hAnsi="Arial Narrow"/>
          <w:sz w:val="17"/>
          <w:szCs w:val="17"/>
        </w:rPr>
        <w:t>El "Inversionista" acepta que el Prospecto de los fondos de inversión en los que el "Inversionista" decida invertir forma parte integral de este contrato.</w:t>
      </w:r>
    </w:p>
    <w:p w14:paraId="4F4F0863" w14:textId="77777777" w:rsidR="00B97DD1" w:rsidRPr="007627D5" w:rsidRDefault="00B97DD1" w:rsidP="00B97DD1">
      <w:pPr>
        <w:jc w:val="both"/>
        <w:rPr>
          <w:rFonts w:ascii="Arial Narrow" w:hAnsi="Arial Narrow"/>
          <w:b/>
          <w:sz w:val="17"/>
          <w:szCs w:val="17"/>
        </w:rPr>
      </w:pPr>
    </w:p>
    <w:p w14:paraId="26019F86" w14:textId="77777777" w:rsidR="00B97DD1" w:rsidRPr="007627D5" w:rsidRDefault="00B97DD1" w:rsidP="00B97DD1">
      <w:pPr>
        <w:jc w:val="both"/>
        <w:rPr>
          <w:rFonts w:ascii="Arial Narrow" w:hAnsi="Arial Narrow"/>
          <w:sz w:val="17"/>
          <w:szCs w:val="17"/>
        </w:rPr>
      </w:pPr>
      <w:r w:rsidRPr="007627D5">
        <w:rPr>
          <w:rFonts w:ascii="Arial Narrow" w:hAnsi="Arial Narrow"/>
          <w:b/>
          <w:sz w:val="17"/>
          <w:szCs w:val="17"/>
        </w:rPr>
        <w:t>CLÁUSULA 27. De la metodología de valoración de la cartera.</w:t>
      </w:r>
      <w:r w:rsidRPr="007627D5">
        <w:rPr>
          <w:rFonts w:ascii="Arial Narrow" w:hAnsi="Arial Narrow"/>
          <w:sz w:val="17"/>
          <w:szCs w:val="17"/>
        </w:rPr>
        <w:t xml:space="preserve">  </w:t>
      </w:r>
    </w:p>
    <w:p w14:paraId="27519E30" w14:textId="77777777" w:rsidR="00B97DD1" w:rsidRPr="007627D5" w:rsidRDefault="00B97DD1" w:rsidP="00B97DD1">
      <w:pPr>
        <w:jc w:val="both"/>
        <w:rPr>
          <w:rFonts w:ascii="Arial Narrow" w:hAnsi="Arial Narrow"/>
          <w:sz w:val="17"/>
          <w:szCs w:val="17"/>
        </w:rPr>
      </w:pPr>
      <w:r w:rsidRPr="007627D5">
        <w:rPr>
          <w:rFonts w:ascii="Arial Narrow" w:hAnsi="Arial Narrow"/>
          <w:sz w:val="17"/>
          <w:szCs w:val="17"/>
        </w:rPr>
        <w:t>La Sociedad Administradora</w:t>
      </w:r>
      <w:r w:rsidRPr="007627D5" w:rsidDel="007D764C">
        <w:rPr>
          <w:rFonts w:ascii="Arial Narrow" w:hAnsi="Arial Narrow"/>
          <w:sz w:val="17"/>
          <w:szCs w:val="17"/>
        </w:rPr>
        <w:t xml:space="preserve"> </w:t>
      </w:r>
      <w:r w:rsidRPr="007627D5">
        <w:rPr>
          <w:rFonts w:ascii="Arial Narrow" w:hAnsi="Arial Narrow"/>
          <w:sz w:val="17"/>
          <w:szCs w:val="17"/>
        </w:rPr>
        <w:t>realizará diariamente el cálculo del valor del activo neto de cada uno de los fondos administrados. Para la determinación de los activos totales de los fondos, los títulos valores se valorarán con los lineamientos establecidos por la Superintendencia General de Valores y la metodología provista por una empresa proveedora de precios debidamente registrada e inscrita ante esa dependencia. La aplicación de la metodología de valoración de la cartera afecta el valor de la participación por lo que en casos de redención de las participaciones, estas podrían presentar diferencias entre el precio de adquisición de la participación y su precio de realización, pudiendo traducirse esas diferencias en pérdidas o ganancias   al momento de la redención del "Inversionista". La Sociedad Administradora</w:t>
      </w:r>
      <w:r w:rsidRPr="007627D5" w:rsidDel="00C809A9">
        <w:rPr>
          <w:rFonts w:ascii="Arial Narrow" w:hAnsi="Arial Narrow"/>
          <w:sz w:val="17"/>
          <w:szCs w:val="17"/>
        </w:rPr>
        <w:t xml:space="preserve"> </w:t>
      </w:r>
      <w:r w:rsidRPr="007627D5">
        <w:rPr>
          <w:rFonts w:ascii="Arial Narrow" w:hAnsi="Arial Narrow"/>
          <w:sz w:val="17"/>
          <w:szCs w:val="17"/>
        </w:rPr>
        <w:t xml:space="preserve">no será responsable por las pérdidas que pueda sufrir el “Inversionista” en el fondo, y que sea consecuencia de modificaciones en el método de valoración de la cartera por la Superintendencia General de Valores. Sin embargo, cualquier modificación será comunicada por medio de Hecho Relevante.      </w:t>
      </w:r>
    </w:p>
    <w:p w14:paraId="012E6E5C" w14:textId="77777777" w:rsidR="00B97DD1" w:rsidRPr="007627D5" w:rsidRDefault="00B97DD1" w:rsidP="00B97DD1">
      <w:pPr>
        <w:jc w:val="both"/>
        <w:rPr>
          <w:rFonts w:ascii="Arial Narrow" w:hAnsi="Arial Narrow"/>
          <w:sz w:val="17"/>
          <w:szCs w:val="17"/>
        </w:rPr>
      </w:pPr>
    </w:p>
    <w:p w14:paraId="6D4C6782" w14:textId="77777777" w:rsidR="00B97DD1" w:rsidRPr="007627D5" w:rsidRDefault="00B97DD1" w:rsidP="00B97DD1">
      <w:pPr>
        <w:pStyle w:val="Ttulo"/>
        <w:jc w:val="both"/>
        <w:rPr>
          <w:rFonts w:ascii="Arial Narrow" w:hAnsi="Arial Narrow"/>
          <w:sz w:val="17"/>
          <w:szCs w:val="17"/>
        </w:rPr>
      </w:pPr>
      <w:r w:rsidRPr="007627D5">
        <w:rPr>
          <w:rFonts w:ascii="Arial Narrow" w:hAnsi="Arial Narrow"/>
          <w:sz w:val="17"/>
          <w:szCs w:val="17"/>
        </w:rPr>
        <w:t xml:space="preserve">CLÁUSULA 28. De los conflictos de interés.  </w:t>
      </w:r>
    </w:p>
    <w:p w14:paraId="272BC6E3" w14:textId="77777777" w:rsidR="00B97DD1" w:rsidRPr="007627D5" w:rsidRDefault="00B97DD1" w:rsidP="00B97DD1">
      <w:pPr>
        <w:pStyle w:val="Ttulo"/>
        <w:jc w:val="both"/>
        <w:rPr>
          <w:rFonts w:ascii="Arial Narrow" w:hAnsi="Arial Narrow"/>
          <w:b w:val="0"/>
          <w:bCs w:val="0"/>
          <w:sz w:val="17"/>
          <w:szCs w:val="17"/>
          <w:lang w:eastAsia="es-ES"/>
        </w:rPr>
      </w:pPr>
      <w:r w:rsidRPr="007627D5">
        <w:rPr>
          <w:rFonts w:ascii="Arial Narrow" w:hAnsi="Arial Narrow"/>
          <w:b w:val="0"/>
          <w:sz w:val="17"/>
          <w:szCs w:val="17"/>
        </w:rPr>
        <w:t>La Sociedad Administradora</w:t>
      </w:r>
      <w:r w:rsidRPr="007627D5" w:rsidDel="007D764C">
        <w:rPr>
          <w:rFonts w:ascii="Arial Narrow" w:hAnsi="Arial Narrow"/>
          <w:sz w:val="17"/>
          <w:szCs w:val="17"/>
        </w:rPr>
        <w:t xml:space="preserve"> </w:t>
      </w:r>
      <w:r w:rsidRPr="007627D5">
        <w:rPr>
          <w:rFonts w:ascii="Arial Narrow" w:hAnsi="Arial Narrow"/>
          <w:b w:val="0"/>
          <w:sz w:val="17"/>
          <w:szCs w:val="17"/>
          <w:lang w:eastAsia="es-ES"/>
        </w:rPr>
        <w:t>forma parte del Grupo Financiero BAC San José;  sin  embargo, se compromete a actuar con independencia en la toma de decisiones anteponiendo en todo momento los intereses del fondo a los de su Grupo.</w:t>
      </w:r>
    </w:p>
    <w:p w14:paraId="5579BD9E" w14:textId="77777777" w:rsidR="00B97DD1" w:rsidRPr="007627D5" w:rsidRDefault="00B97DD1" w:rsidP="00B97DD1">
      <w:pPr>
        <w:jc w:val="both"/>
        <w:rPr>
          <w:rFonts w:ascii="Arial Narrow" w:hAnsi="Arial Narrow"/>
          <w:b/>
          <w:sz w:val="17"/>
          <w:szCs w:val="17"/>
        </w:rPr>
      </w:pPr>
    </w:p>
    <w:p w14:paraId="3A6C375B" w14:textId="77777777" w:rsidR="00B97DD1" w:rsidRPr="007627D5" w:rsidRDefault="00B97DD1" w:rsidP="00B97DD1">
      <w:pPr>
        <w:jc w:val="both"/>
        <w:rPr>
          <w:rFonts w:ascii="Arial Narrow" w:hAnsi="Arial Narrow"/>
          <w:sz w:val="17"/>
          <w:szCs w:val="17"/>
        </w:rPr>
      </w:pPr>
      <w:r w:rsidRPr="007627D5">
        <w:rPr>
          <w:rFonts w:ascii="Arial Narrow" w:hAnsi="Arial Narrow"/>
          <w:b/>
          <w:sz w:val="17"/>
          <w:szCs w:val="17"/>
        </w:rPr>
        <w:t>CLÁUSULA 29. De los títulos de las cláusulas.</w:t>
      </w:r>
      <w:r w:rsidRPr="007627D5">
        <w:rPr>
          <w:rFonts w:ascii="Arial Narrow" w:hAnsi="Arial Narrow"/>
          <w:sz w:val="17"/>
          <w:szCs w:val="17"/>
        </w:rPr>
        <w:t xml:space="preserve">  </w:t>
      </w:r>
    </w:p>
    <w:p w14:paraId="6494798B" w14:textId="77777777" w:rsidR="00B97DD1" w:rsidRPr="007627D5" w:rsidRDefault="00B97DD1" w:rsidP="00B97DD1">
      <w:pPr>
        <w:jc w:val="both"/>
        <w:rPr>
          <w:rFonts w:ascii="Arial Narrow" w:hAnsi="Arial Narrow"/>
          <w:sz w:val="17"/>
          <w:szCs w:val="17"/>
        </w:rPr>
      </w:pPr>
      <w:r w:rsidRPr="007627D5">
        <w:rPr>
          <w:rFonts w:ascii="Arial Narrow" w:hAnsi="Arial Narrow"/>
          <w:sz w:val="17"/>
          <w:szCs w:val="17"/>
        </w:rPr>
        <w:t>Los títulos en las cláusulas de este contrato son utilizados únicamente como una referencia. Dichos títulos no constituyen elementos para ser considerados a la hora de interpretar los alcances de cada una de las cláusulas de este contrato.</w:t>
      </w:r>
    </w:p>
    <w:p w14:paraId="2F07C162" w14:textId="77777777" w:rsidR="00B97DD1" w:rsidRPr="007627D5" w:rsidRDefault="00B97DD1" w:rsidP="00B97DD1">
      <w:pPr>
        <w:overflowPunct w:val="0"/>
        <w:autoSpaceDE w:val="0"/>
        <w:autoSpaceDN w:val="0"/>
        <w:adjustRightInd w:val="0"/>
        <w:jc w:val="both"/>
        <w:rPr>
          <w:rFonts w:ascii="Arial Narrow" w:hAnsi="Arial Narrow"/>
          <w:b/>
          <w:sz w:val="17"/>
          <w:szCs w:val="17"/>
        </w:rPr>
      </w:pPr>
    </w:p>
    <w:p w14:paraId="5792980E" w14:textId="77777777" w:rsidR="00B97DD1" w:rsidRPr="007627D5" w:rsidRDefault="00B97DD1" w:rsidP="00B97DD1">
      <w:pPr>
        <w:overflowPunct w:val="0"/>
        <w:autoSpaceDE w:val="0"/>
        <w:autoSpaceDN w:val="0"/>
        <w:adjustRightInd w:val="0"/>
        <w:jc w:val="both"/>
        <w:rPr>
          <w:rFonts w:ascii="Arial Narrow" w:hAnsi="Arial Narrow"/>
          <w:color w:val="000000"/>
          <w:sz w:val="17"/>
          <w:szCs w:val="17"/>
          <w:lang w:eastAsia="es-CR"/>
        </w:rPr>
      </w:pPr>
      <w:r w:rsidRPr="007627D5">
        <w:rPr>
          <w:rFonts w:ascii="Arial Narrow" w:hAnsi="Arial Narrow"/>
          <w:b/>
          <w:color w:val="000000"/>
          <w:sz w:val="17"/>
          <w:szCs w:val="17"/>
          <w:lang w:eastAsia="es-CR"/>
        </w:rPr>
        <w:t xml:space="preserve">CLÁUSULA 30. Aceptación de la asesoría.  </w:t>
      </w:r>
      <w:r w:rsidRPr="007627D5">
        <w:rPr>
          <w:rFonts w:ascii="Arial Narrow" w:hAnsi="Arial Narrow"/>
          <w:color w:val="000000"/>
          <w:sz w:val="17"/>
          <w:szCs w:val="17"/>
          <w:lang w:eastAsia="es-CR"/>
        </w:rPr>
        <w:t xml:space="preserve">  </w:t>
      </w:r>
    </w:p>
    <w:p w14:paraId="2DE0278E" w14:textId="77777777" w:rsidR="00B97DD1" w:rsidRPr="007627D5" w:rsidRDefault="00B97DD1" w:rsidP="00B97DD1">
      <w:pPr>
        <w:overflowPunct w:val="0"/>
        <w:autoSpaceDE w:val="0"/>
        <w:autoSpaceDN w:val="0"/>
        <w:adjustRightInd w:val="0"/>
        <w:jc w:val="both"/>
        <w:rPr>
          <w:rFonts w:ascii="Arial Narrow" w:hAnsi="Arial Narrow"/>
          <w:sz w:val="17"/>
          <w:szCs w:val="17"/>
        </w:rPr>
      </w:pPr>
      <w:r w:rsidRPr="007627D5">
        <w:rPr>
          <w:rFonts w:ascii="Arial Narrow" w:hAnsi="Arial Narrow"/>
          <w:color w:val="000000"/>
          <w:sz w:val="17"/>
          <w:szCs w:val="17"/>
          <w:lang w:eastAsia="es-CR"/>
        </w:rPr>
        <w:t xml:space="preserve">El "Inversionista" acepta que a la fecha de la firma de este contrato, ha recibido la asesoría suficiente para poder realizar suscripciones y retiros de participaciones en los     fondos de inversión administrados por </w:t>
      </w:r>
      <w:r w:rsidRPr="007627D5">
        <w:rPr>
          <w:rFonts w:ascii="Arial Narrow" w:hAnsi="Arial Narrow"/>
          <w:sz w:val="17"/>
          <w:szCs w:val="17"/>
        </w:rPr>
        <w:t>la Sociedad Administradora.</w:t>
      </w:r>
    </w:p>
    <w:p w14:paraId="0B5A3D98" w14:textId="77777777" w:rsidR="00B97DD1" w:rsidRPr="007627D5" w:rsidRDefault="00B97DD1" w:rsidP="00B97DD1">
      <w:pPr>
        <w:pStyle w:val="Textoindependiente"/>
        <w:rPr>
          <w:rFonts w:ascii="Arial Narrow" w:hAnsi="Arial Narrow"/>
          <w:b/>
          <w:sz w:val="17"/>
          <w:szCs w:val="17"/>
        </w:rPr>
      </w:pPr>
    </w:p>
    <w:p w14:paraId="1FF99CE1" w14:textId="77777777" w:rsidR="00B97DD1" w:rsidRPr="007627D5" w:rsidRDefault="00B97DD1" w:rsidP="00B97DD1">
      <w:pPr>
        <w:pStyle w:val="Textoindependiente"/>
        <w:rPr>
          <w:rFonts w:ascii="Arial Narrow" w:hAnsi="Arial Narrow"/>
          <w:sz w:val="17"/>
          <w:szCs w:val="17"/>
        </w:rPr>
      </w:pPr>
      <w:r w:rsidRPr="007627D5">
        <w:rPr>
          <w:rFonts w:ascii="Arial Narrow" w:hAnsi="Arial Narrow"/>
          <w:b/>
          <w:sz w:val="17"/>
          <w:szCs w:val="17"/>
        </w:rPr>
        <w:t>CLÁUSULA 31. Vigencia del contrato.</w:t>
      </w:r>
      <w:r w:rsidRPr="007627D5">
        <w:rPr>
          <w:rFonts w:ascii="Arial Narrow" w:hAnsi="Arial Narrow"/>
          <w:sz w:val="17"/>
          <w:szCs w:val="17"/>
        </w:rPr>
        <w:t xml:space="preserve">  </w:t>
      </w:r>
    </w:p>
    <w:p w14:paraId="4604211B" w14:textId="77777777" w:rsidR="00B97DD1" w:rsidRPr="007627D5" w:rsidRDefault="00B97DD1" w:rsidP="00B97DD1">
      <w:pPr>
        <w:pStyle w:val="Textoindependiente"/>
        <w:rPr>
          <w:rFonts w:ascii="Arial Narrow" w:hAnsi="Arial Narrow"/>
          <w:sz w:val="17"/>
          <w:szCs w:val="17"/>
        </w:rPr>
      </w:pPr>
      <w:r w:rsidRPr="007627D5">
        <w:rPr>
          <w:rFonts w:ascii="Arial Narrow" w:hAnsi="Arial Narrow"/>
          <w:sz w:val="17"/>
          <w:szCs w:val="17"/>
        </w:rPr>
        <w:t xml:space="preserve">Este contrato se mantendrá vigente durante el plazo en que el "Inversionista" mantenga la propiedad de Participaciones en cualquiera de los fondos administrados por la Sociedad Administradora. No obstante, si durante los seis meses siguientes a la liquidación total de sus inversiones, el "Inversionista" invierte en Certificados de Participación de algunos de los fondos, sus nuevas inversiones se regirán para todos los efectos legales y así lo aceptan las partes, bajo las mismas condiciones, términos y estipulaciones del presente contrato, siempre y cuando la información del “Inversionista” se encuentre vigente, de lo contrario deberá llenar los requisitos faltantes para la actualización de su expediente.  </w:t>
      </w:r>
    </w:p>
    <w:p w14:paraId="2776D995" w14:textId="77777777" w:rsidR="00B97DD1" w:rsidRPr="007627D5" w:rsidRDefault="00B97DD1" w:rsidP="00B97DD1">
      <w:pPr>
        <w:overflowPunct w:val="0"/>
        <w:autoSpaceDE w:val="0"/>
        <w:autoSpaceDN w:val="0"/>
        <w:adjustRightInd w:val="0"/>
        <w:jc w:val="both"/>
        <w:rPr>
          <w:rFonts w:ascii="Arial Narrow" w:hAnsi="Arial Narrow"/>
          <w:b/>
          <w:sz w:val="17"/>
          <w:szCs w:val="17"/>
        </w:rPr>
      </w:pPr>
    </w:p>
    <w:p w14:paraId="1585FBA1" w14:textId="77777777" w:rsidR="00B97DD1" w:rsidRPr="007627D5" w:rsidRDefault="00B97DD1" w:rsidP="00B97DD1">
      <w:pPr>
        <w:overflowPunct w:val="0"/>
        <w:autoSpaceDE w:val="0"/>
        <w:autoSpaceDN w:val="0"/>
        <w:adjustRightInd w:val="0"/>
        <w:jc w:val="both"/>
        <w:rPr>
          <w:rFonts w:ascii="Arial Narrow" w:hAnsi="Arial Narrow"/>
          <w:b/>
          <w:sz w:val="17"/>
          <w:szCs w:val="17"/>
        </w:rPr>
      </w:pPr>
      <w:r w:rsidRPr="007627D5">
        <w:rPr>
          <w:rFonts w:ascii="Arial Narrow" w:hAnsi="Arial Narrow"/>
          <w:b/>
          <w:sz w:val="17"/>
          <w:szCs w:val="17"/>
        </w:rPr>
        <w:t xml:space="preserve">CLÁUSULA 32.  Aceptación de condiciones señaladas en el Prospecto.  </w:t>
      </w:r>
    </w:p>
    <w:p w14:paraId="50130270" w14:textId="77777777" w:rsidR="00B97DD1" w:rsidRPr="007627D5" w:rsidRDefault="00B97DD1" w:rsidP="00B97DD1">
      <w:pPr>
        <w:overflowPunct w:val="0"/>
        <w:autoSpaceDE w:val="0"/>
        <w:autoSpaceDN w:val="0"/>
        <w:adjustRightInd w:val="0"/>
        <w:jc w:val="both"/>
        <w:rPr>
          <w:rFonts w:ascii="Arial Narrow" w:hAnsi="Arial Narrow"/>
          <w:sz w:val="17"/>
          <w:szCs w:val="17"/>
        </w:rPr>
      </w:pPr>
      <w:r w:rsidRPr="007627D5">
        <w:rPr>
          <w:rFonts w:ascii="Arial Narrow" w:hAnsi="Arial Narrow"/>
          <w:sz w:val="17"/>
          <w:szCs w:val="17"/>
        </w:rPr>
        <w:t>La Sociedad Administradora, está en la obligación, de conformidad con los Artículos 69 y 109 de la Ley Reguladora del Mercado de Valores, de brindar toda la información disponible cuando sea relevante para la toma de decisiones de inversión. Por lo tanto, el Inversionista expresamente declara que la decisión de participar en este fondo de inversión, la toma una vez analizada la información pertinente, especialmente el Prospecto del  fondo de inversión, aceptando todas las condiciones señaladas en el mismo y una vez que ha conocido y aceptado los riesgos respectivos y analizado la conveniencia o no de la inversión.  El "Inversionista" acepta que a la fecha de la firma de este contrato ha recibido en</w:t>
      </w:r>
      <w:r w:rsidRPr="00566EBE">
        <w:rPr>
          <w:rFonts w:ascii="Arial Narrow" w:hAnsi="Arial Narrow"/>
          <w:b/>
          <w:bCs/>
          <w:sz w:val="17"/>
          <w:szCs w:val="17"/>
        </w:rPr>
        <w:t xml:space="preserve"> </w:t>
      </w:r>
      <w:r w:rsidRPr="00566EBE">
        <w:rPr>
          <w:rFonts w:ascii="Arial Narrow" w:hAnsi="Arial Narrow"/>
          <w:b/>
          <w:bCs/>
          <w:sz w:val="17"/>
          <w:szCs w:val="17"/>
        </w:rPr>
        <w:lastRenderedPageBreak/>
        <w:t>formato electrónico</w:t>
      </w:r>
      <w:r w:rsidRPr="007627D5">
        <w:rPr>
          <w:rFonts w:ascii="Arial Narrow" w:hAnsi="Arial Narrow"/>
          <w:sz w:val="17"/>
          <w:szCs w:val="17"/>
        </w:rPr>
        <w:t xml:space="preserve"> </w:t>
      </w:r>
      <w:r w:rsidRPr="00566EBE">
        <w:rPr>
          <w:rFonts w:ascii="Arial Narrow" w:hAnsi="Arial Narrow"/>
          <w:bCs/>
          <w:i/>
          <w:iCs/>
          <w:sz w:val="17"/>
          <w:szCs w:val="17"/>
        </w:rPr>
        <w:t>(ya sea vía correo electrónico o mediante un enlace web para tales efectos)</w:t>
      </w:r>
      <w:r w:rsidRPr="007627D5">
        <w:rPr>
          <w:rFonts w:ascii="Arial Narrow" w:hAnsi="Arial Narrow"/>
          <w:b/>
          <w:sz w:val="17"/>
          <w:szCs w:val="17"/>
        </w:rPr>
        <w:t xml:space="preserve"> </w:t>
      </w:r>
      <w:permStart w:id="1898728659" w:edGrp="everyone"/>
      <w:r>
        <w:rPr>
          <w:rFonts w:ascii="Arial Narrow" w:hAnsi="Arial Narrow"/>
          <w:b/>
          <w:sz w:val="17"/>
          <w:szCs w:val="17"/>
        </w:rPr>
        <w:t>______</w:t>
      </w:r>
      <w:permEnd w:id="1898728659"/>
      <w:r w:rsidRPr="007627D5">
        <w:rPr>
          <w:rFonts w:ascii="Arial Narrow" w:hAnsi="Arial Narrow"/>
          <w:sz w:val="17"/>
          <w:szCs w:val="17"/>
        </w:rPr>
        <w:t xml:space="preserve"> o en </w:t>
      </w:r>
      <w:r w:rsidRPr="00566EBE">
        <w:rPr>
          <w:rFonts w:ascii="Arial Narrow" w:hAnsi="Arial Narrow"/>
          <w:b/>
          <w:bCs/>
          <w:sz w:val="17"/>
          <w:szCs w:val="17"/>
        </w:rPr>
        <w:t>formato Físico</w:t>
      </w:r>
      <w:r w:rsidRPr="007627D5">
        <w:rPr>
          <w:rFonts w:ascii="Arial Narrow" w:hAnsi="Arial Narrow"/>
          <w:sz w:val="17"/>
          <w:szCs w:val="17"/>
        </w:rPr>
        <w:t xml:space="preserve"> </w:t>
      </w:r>
      <w:permStart w:id="1690136909" w:edGrp="everyone"/>
      <w:r>
        <w:rPr>
          <w:rFonts w:ascii="Arial Narrow" w:hAnsi="Arial Narrow"/>
          <w:sz w:val="17"/>
          <w:szCs w:val="17"/>
        </w:rPr>
        <w:t>______</w:t>
      </w:r>
      <w:permEnd w:id="1690136909"/>
      <w:r w:rsidRPr="007627D5">
        <w:rPr>
          <w:rFonts w:ascii="Arial Narrow" w:hAnsi="Arial Narrow"/>
          <w:sz w:val="17"/>
          <w:szCs w:val="17"/>
        </w:rPr>
        <w:t xml:space="preserve"> y que ha leído y entendido el Prospecto del Fondo de Inversión en el que invierte.</w:t>
      </w:r>
    </w:p>
    <w:p w14:paraId="04517050" w14:textId="77777777" w:rsidR="00B97DD1" w:rsidRPr="007627D5" w:rsidRDefault="00B97DD1" w:rsidP="00B97DD1">
      <w:pPr>
        <w:overflowPunct w:val="0"/>
        <w:autoSpaceDE w:val="0"/>
        <w:autoSpaceDN w:val="0"/>
        <w:adjustRightInd w:val="0"/>
        <w:jc w:val="both"/>
        <w:rPr>
          <w:rFonts w:ascii="Arial Narrow" w:hAnsi="Arial Narrow"/>
          <w:sz w:val="17"/>
          <w:szCs w:val="17"/>
        </w:rPr>
      </w:pPr>
    </w:p>
    <w:p w14:paraId="434E5693" w14:textId="77777777" w:rsidR="00B97DD1" w:rsidRPr="007627D5" w:rsidRDefault="00B97DD1" w:rsidP="00B97DD1">
      <w:pPr>
        <w:overflowPunct w:val="0"/>
        <w:autoSpaceDE w:val="0"/>
        <w:autoSpaceDN w:val="0"/>
        <w:adjustRightInd w:val="0"/>
        <w:jc w:val="both"/>
        <w:rPr>
          <w:rFonts w:ascii="Arial Narrow" w:hAnsi="Arial Narrow"/>
          <w:b/>
          <w:sz w:val="17"/>
          <w:szCs w:val="17"/>
        </w:rPr>
      </w:pPr>
      <w:r w:rsidRPr="007627D5">
        <w:rPr>
          <w:rFonts w:ascii="Arial Narrow" w:hAnsi="Arial Narrow"/>
          <w:b/>
          <w:sz w:val="17"/>
          <w:szCs w:val="17"/>
        </w:rPr>
        <w:t xml:space="preserve">CLÁUSULA 33. Declaraciones y aceptaciones del cliente:  </w:t>
      </w:r>
    </w:p>
    <w:p w14:paraId="2F5C1102" w14:textId="77777777" w:rsidR="00B97DD1" w:rsidRPr="007627D5" w:rsidRDefault="00B97DD1" w:rsidP="00B97DD1">
      <w:pPr>
        <w:overflowPunct w:val="0"/>
        <w:autoSpaceDE w:val="0"/>
        <w:autoSpaceDN w:val="0"/>
        <w:adjustRightInd w:val="0"/>
        <w:jc w:val="both"/>
        <w:rPr>
          <w:rFonts w:ascii="Arial Narrow" w:hAnsi="Arial Narrow" w:cs="Arial"/>
          <w:noProof/>
          <w:color w:val="000000"/>
          <w:sz w:val="17"/>
          <w:szCs w:val="17"/>
        </w:rPr>
      </w:pPr>
      <w:r w:rsidRPr="007627D5">
        <w:rPr>
          <w:rFonts w:ascii="Arial Narrow" w:hAnsi="Arial Narrow"/>
          <w:sz w:val="17"/>
          <w:szCs w:val="17"/>
        </w:rPr>
        <w:t>El cliente declara y acepta que</w:t>
      </w:r>
      <w:r w:rsidRPr="007627D5">
        <w:rPr>
          <w:rFonts w:ascii="Arial Narrow" w:hAnsi="Arial Narrow" w:cs="Arial"/>
          <w:noProof/>
          <w:color w:val="000000"/>
          <w:sz w:val="17"/>
          <w:szCs w:val="17"/>
        </w:rPr>
        <w:t xml:space="preserve"> ha sido ha  informado y advertido de: </w:t>
      </w:r>
    </w:p>
    <w:p w14:paraId="7A0537C4" w14:textId="77777777" w:rsidR="00B97DD1" w:rsidRDefault="00B97DD1" w:rsidP="00B97DD1">
      <w:pPr>
        <w:overflowPunct w:val="0"/>
        <w:autoSpaceDE w:val="0"/>
        <w:autoSpaceDN w:val="0"/>
        <w:adjustRightInd w:val="0"/>
        <w:jc w:val="both"/>
        <w:rPr>
          <w:rFonts w:ascii="Arial Narrow" w:hAnsi="Arial Narrow" w:cs="Arial"/>
          <w:noProof/>
          <w:color w:val="000000"/>
          <w:sz w:val="17"/>
          <w:szCs w:val="17"/>
        </w:rPr>
      </w:pPr>
      <w:r w:rsidRPr="007627D5">
        <w:rPr>
          <w:rFonts w:ascii="Arial Narrow" w:hAnsi="Arial Narrow" w:cs="Arial"/>
          <w:b/>
          <w:noProof/>
          <w:color w:val="000000"/>
          <w:sz w:val="17"/>
          <w:szCs w:val="17"/>
        </w:rPr>
        <w:t>a)</w:t>
      </w:r>
      <w:r w:rsidRPr="007627D5">
        <w:rPr>
          <w:rFonts w:ascii="Arial Narrow" w:hAnsi="Arial Narrow" w:cs="Arial"/>
          <w:noProof/>
          <w:color w:val="000000"/>
          <w:sz w:val="17"/>
          <w:szCs w:val="17"/>
        </w:rPr>
        <w:t xml:space="preserve">  El patrimonio de cada fondo es propiedad de la pluralidad de inversionistas que invierten en ese fondo en específico, en forma proporcional al monto de su inversión en el fondo respectivo y por cuenta y riesgo del “Inversionista”.  </w:t>
      </w:r>
    </w:p>
    <w:p w14:paraId="35394354" w14:textId="77777777" w:rsidR="00B97DD1" w:rsidRDefault="00B97DD1" w:rsidP="00B97DD1">
      <w:pPr>
        <w:overflowPunct w:val="0"/>
        <w:autoSpaceDE w:val="0"/>
        <w:autoSpaceDN w:val="0"/>
        <w:adjustRightInd w:val="0"/>
        <w:jc w:val="both"/>
        <w:rPr>
          <w:rFonts w:ascii="Arial Narrow" w:hAnsi="Arial Narrow" w:cs="Arial"/>
          <w:noProof/>
          <w:color w:val="000000"/>
          <w:sz w:val="17"/>
          <w:szCs w:val="17"/>
        </w:rPr>
      </w:pPr>
      <w:r w:rsidRPr="007627D5">
        <w:rPr>
          <w:rFonts w:ascii="Arial Narrow" w:hAnsi="Arial Narrow" w:cs="Arial"/>
          <w:b/>
          <w:noProof/>
          <w:color w:val="000000"/>
          <w:sz w:val="17"/>
          <w:szCs w:val="17"/>
        </w:rPr>
        <w:t>b)</w:t>
      </w:r>
      <w:r w:rsidRPr="007627D5">
        <w:rPr>
          <w:rFonts w:ascii="Arial Narrow" w:hAnsi="Arial Narrow" w:cs="Arial"/>
          <w:noProof/>
          <w:color w:val="000000"/>
          <w:sz w:val="17"/>
          <w:szCs w:val="17"/>
        </w:rPr>
        <w:t xml:space="preserve"> </w:t>
      </w:r>
      <w:r w:rsidRPr="007627D5">
        <w:rPr>
          <w:rFonts w:ascii="Arial Narrow" w:hAnsi="Arial Narrow" w:cs="Arial"/>
          <w:b/>
          <w:i/>
          <w:noProof/>
          <w:color w:val="000000"/>
          <w:sz w:val="17"/>
          <w:szCs w:val="17"/>
        </w:rPr>
        <w:t>(i)</w:t>
      </w:r>
      <w:r w:rsidRPr="007627D5">
        <w:rPr>
          <w:rFonts w:ascii="Arial Narrow" w:hAnsi="Arial Narrow" w:cs="Arial"/>
          <w:noProof/>
          <w:color w:val="000000"/>
          <w:sz w:val="17"/>
          <w:szCs w:val="17"/>
        </w:rPr>
        <w:t xml:space="preserve"> La recuperación del principal, el rendimiento y/o la liquidez de cada uno de los Fondos de Inversión dependerá del comportamiento de la cartera de valores propiedad del fondo, por lo que de ninguna manera las inversiones realizadas, así como los rendimientos generados en cada uno de los Fondos de inversión, son garantizados en sus resultados económicos o financieros por la sociedad administradora o el Grupo Financiero BAC San José; </w:t>
      </w:r>
      <w:r w:rsidRPr="007627D5">
        <w:rPr>
          <w:rFonts w:ascii="Arial Narrow" w:hAnsi="Arial Narrow" w:cs="Arial"/>
          <w:b/>
          <w:i/>
          <w:noProof/>
          <w:color w:val="000000"/>
          <w:sz w:val="17"/>
          <w:szCs w:val="17"/>
        </w:rPr>
        <w:t>Firma</w:t>
      </w:r>
      <w:r w:rsidRPr="007627D5">
        <w:rPr>
          <w:rFonts w:ascii="Arial Narrow" w:hAnsi="Arial Narrow" w:cs="Arial"/>
          <w:b/>
          <w:noProof/>
          <w:color w:val="000000"/>
          <w:sz w:val="17"/>
          <w:szCs w:val="17"/>
        </w:rPr>
        <w:t>:</w:t>
      </w:r>
      <w:r w:rsidRPr="00566EBE">
        <w:rPr>
          <w:rFonts w:ascii="Arial Narrow" w:hAnsi="Arial Narrow" w:cs="Arial"/>
          <w:b/>
          <w:noProof/>
          <w:color w:val="000000"/>
          <w:sz w:val="17"/>
          <w:szCs w:val="17"/>
        </w:rPr>
        <w:t>________________________.</w:t>
      </w:r>
      <w:r w:rsidRPr="007627D5">
        <w:rPr>
          <w:rFonts w:ascii="Arial Narrow" w:hAnsi="Arial Narrow" w:cs="Arial"/>
          <w:noProof/>
          <w:color w:val="000000"/>
          <w:sz w:val="17"/>
          <w:szCs w:val="17"/>
        </w:rPr>
        <w:t xml:space="preserve">  </w:t>
      </w:r>
    </w:p>
    <w:p w14:paraId="70D8C15C" w14:textId="77777777" w:rsidR="00B97DD1" w:rsidRDefault="00B97DD1" w:rsidP="00B97DD1">
      <w:pPr>
        <w:overflowPunct w:val="0"/>
        <w:autoSpaceDE w:val="0"/>
        <w:autoSpaceDN w:val="0"/>
        <w:adjustRightInd w:val="0"/>
        <w:jc w:val="both"/>
        <w:rPr>
          <w:rFonts w:ascii="Arial Narrow" w:hAnsi="Arial Narrow" w:cs="Arial"/>
          <w:b/>
          <w:noProof/>
          <w:color w:val="000000"/>
          <w:sz w:val="17"/>
          <w:szCs w:val="17"/>
        </w:rPr>
      </w:pPr>
      <w:r w:rsidRPr="007627D5">
        <w:rPr>
          <w:rFonts w:ascii="Arial Narrow" w:hAnsi="Arial Narrow" w:cs="Arial"/>
          <w:b/>
          <w:i/>
          <w:noProof/>
          <w:color w:val="000000"/>
          <w:sz w:val="17"/>
          <w:szCs w:val="17"/>
        </w:rPr>
        <w:t>(ii)</w:t>
      </w:r>
      <w:r w:rsidRPr="007627D5">
        <w:rPr>
          <w:rFonts w:ascii="Arial Narrow" w:hAnsi="Arial Narrow" w:cs="Arial"/>
          <w:noProof/>
          <w:color w:val="000000"/>
          <w:sz w:val="17"/>
          <w:szCs w:val="17"/>
        </w:rPr>
        <w:t xml:space="preserve"> La gestión financiera y el riesgo de invertir en cualquiera de los Fondos de Inversión, no tiene relación con los de las entidades bancarias o financieras ni con los de ninguna otra de las entidades que conforman su grupo económico, pues su patrimonio es independiente; </w:t>
      </w:r>
      <w:r w:rsidRPr="007627D5">
        <w:rPr>
          <w:rFonts w:ascii="Arial Narrow" w:hAnsi="Arial Narrow" w:cs="Arial"/>
          <w:b/>
          <w:i/>
          <w:noProof/>
          <w:color w:val="000000"/>
          <w:sz w:val="17"/>
          <w:szCs w:val="17"/>
        </w:rPr>
        <w:t>Firma</w:t>
      </w:r>
      <w:r w:rsidRPr="007627D5">
        <w:rPr>
          <w:rFonts w:ascii="Arial Narrow" w:hAnsi="Arial Narrow" w:cs="Arial"/>
          <w:b/>
          <w:noProof/>
          <w:color w:val="000000"/>
          <w:sz w:val="17"/>
          <w:szCs w:val="17"/>
        </w:rPr>
        <w:t xml:space="preserve">:________________________. </w:t>
      </w:r>
    </w:p>
    <w:p w14:paraId="467ECA14" w14:textId="77777777" w:rsidR="00B97DD1" w:rsidRDefault="00B97DD1" w:rsidP="00B97DD1">
      <w:pPr>
        <w:overflowPunct w:val="0"/>
        <w:autoSpaceDE w:val="0"/>
        <w:autoSpaceDN w:val="0"/>
        <w:adjustRightInd w:val="0"/>
        <w:jc w:val="both"/>
        <w:rPr>
          <w:rFonts w:ascii="Arial Narrow" w:eastAsiaTheme="minorHAnsi" w:hAnsi="Arial Narrow" w:cstheme="minorHAnsi"/>
          <w:sz w:val="17"/>
          <w:szCs w:val="17"/>
        </w:rPr>
      </w:pPr>
      <w:r w:rsidRPr="007627D5">
        <w:rPr>
          <w:rFonts w:ascii="Arial Narrow" w:hAnsi="Arial Narrow" w:cs="Arial"/>
          <w:b/>
          <w:i/>
          <w:noProof/>
          <w:color w:val="000000"/>
          <w:sz w:val="17"/>
          <w:szCs w:val="17"/>
        </w:rPr>
        <w:t>(iii)</w:t>
      </w:r>
      <w:r w:rsidRPr="007627D5">
        <w:rPr>
          <w:rFonts w:ascii="Arial Narrow" w:hAnsi="Arial Narrow" w:cs="Arial"/>
          <w:noProof/>
          <w:color w:val="000000"/>
          <w:sz w:val="17"/>
          <w:szCs w:val="17"/>
        </w:rPr>
        <w:t xml:space="preserve"> La liquidación de los fondos tipo perfil (fondo de inversión POSIBLE </w:t>
      </w:r>
      <w:r>
        <w:rPr>
          <w:rFonts w:ascii="Arial Narrow" w:hAnsi="Arial Narrow" w:cs="Arial"/>
          <w:noProof/>
          <w:color w:val="000000"/>
          <w:sz w:val="17"/>
          <w:szCs w:val="17"/>
        </w:rPr>
        <w:t>BAC Credomatic no diversificado</w:t>
      </w:r>
      <w:r w:rsidRPr="007627D5">
        <w:rPr>
          <w:rFonts w:ascii="Arial Narrow" w:hAnsi="Arial Narrow" w:cs="Arial"/>
          <w:noProof/>
          <w:color w:val="000000"/>
          <w:sz w:val="17"/>
          <w:szCs w:val="17"/>
        </w:rPr>
        <w:t xml:space="preserve">) se realizan en T+10, según se indica en los prospectos respectivos. La liquidación del fondo de inversión PROPOSITO BAC Credomatic no diversificado, fondo de inversión SIN FRONTERAS BAC Credomatic no diversificado y el fondo de inversión MILLENNIUM BAC Credomatic no diversificado, se realizan en T+5; </w:t>
      </w:r>
      <w:r w:rsidRPr="007627D5">
        <w:rPr>
          <w:rFonts w:ascii="Arial Narrow" w:hAnsi="Arial Narrow" w:cs="Arial"/>
          <w:b/>
          <w:i/>
          <w:noProof/>
          <w:color w:val="000000"/>
          <w:sz w:val="17"/>
          <w:szCs w:val="17"/>
        </w:rPr>
        <w:t>Firma</w:t>
      </w:r>
      <w:r w:rsidRPr="007627D5">
        <w:rPr>
          <w:rFonts w:ascii="Arial Narrow" w:hAnsi="Arial Narrow" w:cs="Arial"/>
          <w:b/>
          <w:noProof/>
          <w:color w:val="000000"/>
          <w:sz w:val="17"/>
          <w:szCs w:val="17"/>
        </w:rPr>
        <w:t>:________________________.</w:t>
      </w:r>
      <w:r w:rsidRPr="007627D5">
        <w:rPr>
          <w:rFonts w:ascii="Arial Narrow" w:eastAsiaTheme="minorHAnsi" w:hAnsi="Arial Narrow" w:cstheme="minorHAnsi"/>
          <w:sz w:val="17"/>
          <w:szCs w:val="17"/>
        </w:rPr>
        <w:t xml:space="preserve"> </w:t>
      </w:r>
    </w:p>
    <w:p w14:paraId="091B2B39" w14:textId="77777777" w:rsidR="00B97DD1" w:rsidRDefault="00B97DD1" w:rsidP="00B97DD1">
      <w:pPr>
        <w:overflowPunct w:val="0"/>
        <w:autoSpaceDE w:val="0"/>
        <w:autoSpaceDN w:val="0"/>
        <w:adjustRightInd w:val="0"/>
        <w:jc w:val="both"/>
        <w:rPr>
          <w:rFonts w:ascii="Arial Narrow" w:eastAsiaTheme="minorHAnsi" w:hAnsi="Arial Narrow" w:cstheme="minorHAnsi"/>
          <w:sz w:val="17"/>
          <w:szCs w:val="17"/>
        </w:rPr>
      </w:pPr>
      <w:r w:rsidRPr="007627D5">
        <w:rPr>
          <w:rFonts w:ascii="Arial Narrow" w:eastAsiaTheme="minorHAnsi" w:hAnsi="Arial Narrow" w:cstheme="minorHAnsi"/>
          <w:b/>
          <w:i/>
          <w:sz w:val="17"/>
          <w:szCs w:val="17"/>
        </w:rPr>
        <w:t>(iv)</w:t>
      </w:r>
      <w:r w:rsidRPr="007627D5">
        <w:rPr>
          <w:rFonts w:ascii="Arial Narrow" w:eastAsiaTheme="minorHAnsi" w:hAnsi="Arial Narrow" w:cstheme="minorHAnsi"/>
          <w:sz w:val="17"/>
          <w:szCs w:val="17"/>
        </w:rPr>
        <w:t xml:space="preserve"> Los rendimientos producidos en el pasado no garantizan un rendimiento similar en el futuro. </w:t>
      </w:r>
      <w:r w:rsidRPr="007627D5">
        <w:rPr>
          <w:rFonts w:ascii="Arial Narrow" w:eastAsiaTheme="minorHAnsi" w:hAnsi="Arial Narrow" w:cstheme="minorHAnsi"/>
          <w:b/>
          <w:i/>
          <w:sz w:val="17"/>
          <w:szCs w:val="17"/>
        </w:rPr>
        <w:t>(v)</w:t>
      </w:r>
      <w:r w:rsidRPr="007627D5">
        <w:rPr>
          <w:rFonts w:ascii="Arial Narrow" w:eastAsiaTheme="minorHAnsi" w:hAnsi="Arial Narrow" w:cstheme="minorHAnsi"/>
          <w:sz w:val="17"/>
          <w:szCs w:val="17"/>
        </w:rPr>
        <w:t xml:space="preserve"> Es deber y responsabilidad exclusiva del ¨Inversionista¨, antes de efectuar cualquier inversión al amparo del presente contrato, solicitar, leer, comprender y aceptar el Prospecto y los riesgos propios de cada uno de los Fondo de Inversión </w:t>
      </w:r>
      <w:r w:rsidRPr="007627D5">
        <w:rPr>
          <w:rFonts w:ascii="Arial Narrow" w:eastAsiaTheme="minorHAnsi" w:hAnsi="Arial Narrow" w:cstheme="minorHAnsi"/>
          <w:b/>
          <w:i/>
          <w:sz w:val="17"/>
          <w:szCs w:val="17"/>
        </w:rPr>
        <w:t>(vi)</w:t>
      </w:r>
      <w:r w:rsidRPr="007627D5">
        <w:rPr>
          <w:rFonts w:ascii="Arial Narrow" w:eastAsiaTheme="minorHAnsi" w:hAnsi="Arial Narrow" w:cstheme="minorHAnsi"/>
          <w:sz w:val="17"/>
          <w:szCs w:val="17"/>
        </w:rPr>
        <w:t xml:space="preserve"> La autorización para realizar oferta pública no implica una opinión sobre el fondo de inversión ni sobre la sociedad administradora </w:t>
      </w:r>
      <w:r w:rsidRPr="007627D5">
        <w:rPr>
          <w:rFonts w:ascii="Arial Narrow" w:eastAsiaTheme="minorHAnsi" w:hAnsi="Arial Narrow" w:cstheme="minorHAnsi"/>
          <w:b/>
          <w:i/>
          <w:sz w:val="17"/>
          <w:szCs w:val="17"/>
        </w:rPr>
        <w:t>(vii)</w:t>
      </w:r>
      <w:r w:rsidRPr="007627D5">
        <w:rPr>
          <w:rFonts w:ascii="Arial Narrow" w:eastAsiaTheme="minorHAnsi" w:hAnsi="Arial Narrow" w:cstheme="minorHAnsi"/>
          <w:sz w:val="17"/>
          <w:szCs w:val="17"/>
        </w:rPr>
        <w:t xml:space="preserve"> La Superintendencia General de Valores no ejerce labores de regulación, supervisión o fiscalización sobre los fondos de inversión extranjeros ni sobre las entidades gestoras. </w:t>
      </w:r>
    </w:p>
    <w:p w14:paraId="7255E7E5" w14:textId="77777777" w:rsidR="00B97DD1" w:rsidRDefault="00B97DD1" w:rsidP="00B97DD1">
      <w:pPr>
        <w:overflowPunct w:val="0"/>
        <w:autoSpaceDE w:val="0"/>
        <w:autoSpaceDN w:val="0"/>
        <w:adjustRightInd w:val="0"/>
        <w:jc w:val="both"/>
        <w:rPr>
          <w:rFonts w:ascii="Arial Narrow" w:hAnsi="Arial Narrow"/>
          <w:sz w:val="17"/>
          <w:szCs w:val="17"/>
        </w:rPr>
      </w:pPr>
      <w:r w:rsidRPr="007627D5">
        <w:rPr>
          <w:rFonts w:ascii="Arial Narrow" w:hAnsi="Arial Narrow"/>
          <w:b/>
          <w:sz w:val="17"/>
          <w:szCs w:val="17"/>
        </w:rPr>
        <w:t>c)</w:t>
      </w:r>
      <w:r w:rsidRPr="007627D5">
        <w:rPr>
          <w:rFonts w:ascii="Arial Narrow" w:hAnsi="Arial Narrow"/>
          <w:sz w:val="17"/>
          <w:szCs w:val="17"/>
        </w:rPr>
        <w:t xml:space="preserve"> Se obliga a s</w:t>
      </w:r>
      <w:r w:rsidRPr="007627D5">
        <w:rPr>
          <w:rFonts w:ascii="Arial Narrow" w:eastAsiaTheme="minorHAnsi" w:hAnsi="Arial Narrow" w:cstheme="minorHAnsi"/>
          <w:sz w:val="17"/>
          <w:szCs w:val="17"/>
        </w:rPr>
        <w:t xml:space="preserve">uministrar a </w:t>
      </w:r>
      <w:r w:rsidRPr="007627D5">
        <w:rPr>
          <w:rFonts w:ascii="Arial Narrow" w:hAnsi="Arial Narrow"/>
          <w:sz w:val="17"/>
          <w:szCs w:val="17"/>
        </w:rPr>
        <w:t>BAC SAN JOSÉ SOCIEDAD DE FONDOS DE INVERSIÓN</w:t>
      </w:r>
      <w:r w:rsidRPr="007627D5">
        <w:rPr>
          <w:rFonts w:ascii="Arial Narrow" w:hAnsi="Arial Narrow" w:cstheme="minorHAnsi"/>
          <w:sz w:val="17"/>
          <w:szCs w:val="17"/>
        </w:rPr>
        <w:t xml:space="preserve"> S.A. </w:t>
      </w:r>
      <w:r w:rsidRPr="007627D5">
        <w:rPr>
          <w:rFonts w:ascii="Arial Narrow" w:eastAsiaTheme="minorHAnsi" w:hAnsi="Arial Narrow" w:cstheme="minorHAnsi"/>
          <w:sz w:val="17"/>
          <w:szCs w:val="17"/>
        </w:rPr>
        <w:t xml:space="preserve">los documentos que le sean requeridos, con el objetivo de cumplir la normativa vigente en materia de prevención de lavado de activos y financiamiento del terrorismo. Asimismo, mantener actualizado su expediente como cliente, siendo responsable frente a la entidad  y la autoridad supervisora de mercado, por toda omisión, inexactitud, falta de veracidad o de actualización de la información presentada y por las consecuencias que de ello se </w:t>
      </w:r>
      <w:r w:rsidRPr="007627D5">
        <w:rPr>
          <w:rFonts w:ascii="Arial Narrow" w:hAnsi="Arial Narrow"/>
          <w:sz w:val="17"/>
          <w:szCs w:val="17"/>
        </w:rPr>
        <w:t>deriven. El cliente acepta que en caso de no cumplir con la entrega de la información regulatoria requerida, su cuenta podrá darse de baja y pasar a estado de inactiva, permitiéndose únicamente los movimientos de retiros de inversiones.</w:t>
      </w:r>
    </w:p>
    <w:p w14:paraId="09F11038" w14:textId="77777777" w:rsidR="00B97DD1" w:rsidRPr="007627D5" w:rsidRDefault="00B97DD1" w:rsidP="00B97DD1">
      <w:pPr>
        <w:overflowPunct w:val="0"/>
        <w:autoSpaceDE w:val="0"/>
        <w:autoSpaceDN w:val="0"/>
        <w:adjustRightInd w:val="0"/>
        <w:jc w:val="both"/>
        <w:rPr>
          <w:rFonts w:ascii="Arial Narrow" w:hAnsi="Arial Narrow"/>
          <w:sz w:val="17"/>
          <w:szCs w:val="17"/>
        </w:rPr>
      </w:pPr>
      <w:r w:rsidRPr="007627D5">
        <w:rPr>
          <w:rFonts w:ascii="Arial Narrow" w:hAnsi="Arial Narrow"/>
          <w:b/>
          <w:sz w:val="17"/>
          <w:szCs w:val="17"/>
        </w:rPr>
        <w:t>d)</w:t>
      </w:r>
      <w:r w:rsidRPr="007627D5">
        <w:rPr>
          <w:rFonts w:ascii="Arial Narrow" w:hAnsi="Arial Narrow"/>
          <w:sz w:val="17"/>
          <w:szCs w:val="17"/>
        </w:rPr>
        <w:t xml:space="preserve"> Suministrar a BAC SAN JOSÉ SOCIEDAD DE FONDOS DE INVERSIÓN S.A. información veraz y exacta para efecto de definir su Perfil de Inversionista  </w:t>
      </w:r>
    </w:p>
    <w:p w14:paraId="0007F263" w14:textId="77777777" w:rsidR="00B97DD1" w:rsidRPr="007627D5" w:rsidRDefault="00B97DD1" w:rsidP="00B97DD1">
      <w:pPr>
        <w:jc w:val="both"/>
        <w:rPr>
          <w:rFonts w:ascii="Arial Narrow" w:hAnsi="Arial Narrow" w:cstheme="minorHAnsi"/>
          <w:b/>
          <w:sz w:val="17"/>
          <w:szCs w:val="17"/>
        </w:rPr>
      </w:pPr>
    </w:p>
    <w:p w14:paraId="4BEA82BA" w14:textId="77777777" w:rsidR="00B97DD1" w:rsidRPr="007627D5" w:rsidRDefault="00B97DD1" w:rsidP="00B97DD1">
      <w:pPr>
        <w:jc w:val="both"/>
        <w:rPr>
          <w:rFonts w:ascii="Arial Narrow" w:hAnsi="Arial Narrow" w:cstheme="minorHAnsi"/>
          <w:sz w:val="17"/>
          <w:szCs w:val="17"/>
        </w:rPr>
      </w:pPr>
      <w:r w:rsidRPr="007627D5">
        <w:rPr>
          <w:rFonts w:ascii="Arial Narrow" w:hAnsi="Arial Narrow" w:cstheme="minorHAnsi"/>
          <w:b/>
          <w:sz w:val="17"/>
          <w:szCs w:val="17"/>
        </w:rPr>
        <w:t>CLÁUSULA 34. Perfil del inversionista</w:t>
      </w:r>
      <w:r w:rsidRPr="007627D5">
        <w:rPr>
          <w:rFonts w:ascii="Arial Narrow" w:hAnsi="Arial Narrow" w:cstheme="minorHAnsi"/>
          <w:sz w:val="17"/>
          <w:szCs w:val="17"/>
        </w:rPr>
        <w:t xml:space="preserve">. </w:t>
      </w:r>
    </w:p>
    <w:p w14:paraId="7EA5ED57" w14:textId="77777777" w:rsidR="00B97DD1" w:rsidRPr="007627D5" w:rsidRDefault="00B97DD1" w:rsidP="00B97DD1">
      <w:pPr>
        <w:jc w:val="both"/>
        <w:outlineLvl w:val="0"/>
        <w:rPr>
          <w:rFonts w:ascii="Arial Narrow" w:hAnsi="Arial Narrow" w:cstheme="minorHAnsi"/>
          <w:sz w:val="17"/>
          <w:szCs w:val="17"/>
        </w:rPr>
      </w:pPr>
      <w:r w:rsidRPr="007627D5">
        <w:rPr>
          <w:rFonts w:ascii="Arial Narrow" w:hAnsi="Arial Narrow" w:cstheme="minorHAnsi"/>
          <w:sz w:val="17"/>
          <w:szCs w:val="17"/>
        </w:rPr>
        <w:t>El CLIENTE conoce y acepta que ha completado el formulario de Perfil del Inversionista cuyo objetivo es describir las características del CLIENTE al momento de invertir, contemplar el nivel de tolerancia al riesgo, así como otros factores que pueden incidir en la toma de decisiones de inversión. En aplicación de esta cláusula el cliente acepta y reconoce que:</w:t>
      </w:r>
    </w:p>
    <w:p w14:paraId="3E8F0CEE" w14:textId="77777777" w:rsidR="00B97DD1" w:rsidRDefault="00B97DD1" w:rsidP="00B97DD1">
      <w:pPr>
        <w:pStyle w:val="Prrafodelista"/>
        <w:ind w:left="0"/>
        <w:contextualSpacing/>
        <w:jc w:val="both"/>
        <w:outlineLvl w:val="0"/>
        <w:rPr>
          <w:rFonts w:ascii="Arial Narrow" w:eastAsia="Times New Roman" w:hAnsi="Arial Narrow" w:cstheme="minorHAnsi"/>
          <w:color w:val="auto"/>
          <w:sz w:val="17"/>
          <w:szCs w:val="17"/>
          <w:lang w:val="es-CR"/>
        </w:rPr>
      </w:pPr>
      <w:r w:rsidRPr="007627D5">
        <w:rPr>
          <w:rFonts w:ascii="Arial Narrow" w:eastAsia="Times New Roman" w:hAnsi="Arial Narrow" w:cstheme="minorHAnsi"/>
          <w:b/>
          <w:color w:val="auto"/>
          <w:sz w:val="17"/>
          <w:szCs w:val="17"/>
          <w:lang w:val="es-CR"/>
        </w:rPr>
        <w:t>a)</w:t>
      </w:r>
      <w:r w:rsidRPr="007627D5">
        <w:rPr>
          <w:rFonts w:ascii="Arial Narrow" w:eastAsia="Times New Roman" w:hAnsi="Arial Narrow" w:cstheme="minorHAnsi"/>
          <w:color w:val="auto"/>
          <w:sz w:val="17"/>
          <w:szCs w:val="17"/>
          <w:lang w:val="es-CR"/>
        </w:rPr>
        <w:t xml:space="preserve">  Suministró a </w:t>
      </w:r>
      <w:r w:rsidRPr="007627D5">
        <w:rPr>
          <w:rFonts w:ascii="Arial Narrow" w:hAnsi="Arial Narrow"/>
          <w:sz w:val="17"/>
          <w:szCs w:val="17"/>
          <w:lang w:val="es-CR"/>
        </w:rPr>
        <w:t>BAC SAN JOSÉ SOCIEDAD DE FONDOS DE INVERSIÓN</w:t>
      </w:r>
      <w:r w:rsidRPr="007627D5">
        <w:rPr>
          <w:rFonts w:ascii="Arial Narrow" w:eastAsia="Times New Roman" w:hAnsi="Arial Narrow" w:cstheme="minorHAnsi"/>
          <w:color w:val="auto"/>
          <w:sz w:val="17"/>
          <w:szCs w:val="17"/>
          <w:lang w:val="es-CR"/>
        </w:rPr>
        <w:t>, S.A. información veraz y exacta para efecto de definir su Perfil de Inversionista y su objetivo de inversión.</w:t>
      </w:r>
    </w:p>
    <w:p w14:paraId="10EFD6B6" w14:textId="77777777" w:rsidR="00B97DD1" w:rsidRDefault="00B97DD1" w:rsidP="00B97DD1">
      <w:pPr>
        <w:pStyle w:val="Prrafodelista"/>
        <w:ind w:left="0"/>
        <w:contextualSpacing/>
        <w:jc w:val="both"/>
        <w:outlineLvl w:val="0"/>
        <w:rPr>
          <w:rFonts w:ascii="Arial Narrow" w:eastAsia="Times New Roman" w:hAnsi="Arial Narrow" w:cstheme="minorHAnsi"/>
          <w:color w:val="auto"/>
          <w:sz w:val="17"/>
          <w:szCs w:val="17"/>
          <w:lang w:val="es-CR"/>
        </w:rPr>
      </w:pPr>
      <w:r w:rsidRPr="007627D5">
        <w:rPr>
          <w:rFonts w:ascii="Arial Narrow" w:eastAsia="Times New Roman" w:hAnsi="Arial Narrow" w:cstheme="minorHAnsi"/>
          <w:b/>
          <w:color w:val="auto"/>
          <w:sz w:val="17"/>
          <w:szCs w:val="17"/>
          <w:lang w:val="es-CR"/>
        </w:rPr>
        <w:t>b)</w:t>
      </w:r>
      <w:r w:rsidRPr="007627D5">
        <w:rPr>
          <w:rFonts w:ascii="Arial Narrow" w:eastAsia="Times New Roman" w:hAnsi="Arial Narrow" w:cstheme="minorHAnsi"/>
          <w:color w:val="auto"/>
          <w:sz w:val="17"/>
          <w:szCs w:val="17"/>
          <w:lang w:val="es-CR"/>
        </w:rPr>
        <w:t xml:space="preserve">  Deberá informar de manera inmediata a </w:t>
      </w:r>
      <w:r w:rsidRPr="007627D5">
        <w:rPr>
          <w:rFonts w:ascii="Arial Narrow" w:hAnsi="Arial Narrow"/>
          <w:sz w:val="17"/>
          <w:szCs w:val="17"/>
          <w:lang w:val="es-CR"/>
        </w:rPr>
        <w:t>BAC SAN JOSÉ SOCIEDAD DE FONDOS DE INVERSIÓN</w:t>
      </w:r>
      <w:r w:rsidRPr="007627D5">
        <w:rPr>
          <w:rFonts w:ascii="Arial Narrow" w:eastAsia="Times New Roman" w:hAnsi="Arial Narrow" w:cstheme="minorHAnsi"/>
          <w:color w:val="auto"/>
          <w:sz w:val="17"/>
          <w:szCs w:val="17"/>
          <w:lang w:val="es-CR"/>
        </w:rPr>
        <w:t xml:space="preserve"> respecto de cualquier situación interna o externa que varíe su Perfil de Inversionista y/o su objetivo de inversión.</w:t>
      </w:r>
    </w:p>
    <w:p w14:paraId="5C0CCC32" w14:textId="77777777" w:rsidR="00B97DD1" w:rsidRPr="007627D5" w:rsidRDefault="00B97DD1" w:rsidP="00B97DD1">
      <w:pPr>
        <w:pStyle w:val="Prrafodelista"/>
        <w:ind w:left="0"/>
        <w:contextualSpacing/>
        <w:jc w:val="both"/>
        <w:outlineLvl w:val="0"/>
        <w:rPr>
          <w:rFonts w:ascii="Arial Narrow" w:hAnsi="Arial Narrow" w:cs="Arial"/>
          <w:bCs/>
          <w:iCs/>
          <w:sz w:val="17"/>
          <w:szCs w:val="17"/>
          <w:lang w:val="es-ES"/>
        </w:rPr>
      </w:pPr>
      <w:r w:rsidRPr="007627D5">
        <w:rPr>
          <w:rFonts w:ascii="Arial Narrow" w:hAnsi="Arial Narrow" w:cstheme="minorHAnsi"/>
          <w:b/>
          <w:sz w:val="17"/>
          <w:szCs w:val="17"/>
          <w:lang w:val="es-ES"/>
        </w:rPr>
        <w:t>c)</w:t>
      </w:r>
      <w:r w:rsidRPr="007627D5">
        <w:rPr>
          <w:rFonts w:ascii="Arial Narrow" w:hAnsi="Arial Narrow" w:cstheme="minorHAnsi"/>
          <w:sz w:val="17"/>
          <w:szCs w:val="17"/>
          <w:lang w:val="es-ES"/>
        </w:rPr>
        <w:t xml:space="preserve"> Que en caso de solicitar inversiones que se alejen de su perfil de riesgo recomendado, el cliente deberá declarar nuevamente el perfil de riesgo que corresponda a la solicitud de inversión que desea. En caso de no hacer la declaración nuevamente, el cliente conoce y acepta que no se procederá con la inversión solicitada, y se reversará cualquier movimiento realizado.</w:t>
      </w:r>
    </w:p>
    <w:p w14:paraId="72029053" w14:textId="77777777" w:rsidR="00B97DD1" w:rsidRPr="007627D5" w:rsidRDefault="00B97DD1" w:rsidP="00B97DD1">
      <w:pPr>
        <w:jc w:val="center"/>
        <w:rPr>
          <w:rFonts w:ascii="Arial Narrow" w:hAnsi="Arial Narrow" w:cs="Arial"/>
          <w:b/>
          <w:bCs/>
          <w:iCs/>
          <w:sz w:val="17"/>
          <w:szCs w:val="17"/>
          <w:u w:val="single"/>
        </w:rPr>
      </w:pPr>
    </w:p>
    <w:p w14:paraId="025BB445" w14:textId="77777777" w:rsidR="00B97DD1" w:rsidRDefault="00B97DD1" w:rsidP="00B97DD1">
      <w:pPr>
        <w:jc w:val="center"/>
        <w:rPr>
          <w:rFonts w:ascii="Arial Narrow" w:hAnsi="Arial Narrow" w:cs="Arial"/>
          <w:b/>
          <w:bCs/>
          <w:iCs/>
          <w:sz w:val="17"/>
          <w:szCs w:val="17"/>
          <w:u w:val="single"/>
        </w:rPr>
      </w:pPr>
    </w:p>
    <w:p w14:paraId="377EE091" w14:textId="77777777" w:rsidR="00B97DD1" w:rsidRPr="007627D5" w:rsidRDefault="00B97DD1" w:rsidP="00B97DD1">
      <w:pPr>
        <w:jc w:val="center"/>
        <w:rPr>
          <w:rFonts w:ascii="Arial Narrow" w:hAnsi="Arial Narrow" w:cs="Arial"/>
          <w:b/>
          <w:bCs/>
          <w:iCs/>
          <w:sz w:val="17"/>
          <w:szCs w:val="17"/>
          <w:u w:val="single"/>
        </w:rPr>
      </w:pPr>
      <w:r w:rsidRPr="007627D5">
        <w:rPr>
          <w:rFonts w:ascii="Arial Narrow" w:hAnsi="Arial Narrow" w:cs="Arial"/>
          <w:b/>
          <w:bCs/>
          <w:iCs/>
          <w:sz w:val="17"/>
          <w:szCs w:val="17"/>
          <w:u w:val="single"/>
        </w:rPr>
        <w:t>TÍTULO  II: DISPOSICIONES  MISCELÁNEAS.</w:t>
      </w:r>
    </w:p>
    <w:p w14:paraId="1979FDBC" w14:textId="77777777" w:rsidR="00B97DD1" w:rsidRPr="007627D5" w:rsidRDefault="00B97DD1" w:rsidP="00B97DD1">
      <w:pPr>
        <w:spacing w:line="276" w:lineRule="auto"/>
        <w:jc w:val="both"/>
        <w:rPr>
          <w:rFonts w:ascii="Arial Narrow" w:hAnsi="Arial Narrow" w:cs="Arial"/>
          <w:b/>
          <w:color w:val="000000"/>
          <w:sz w:val="17"/>
          <w:szCs w:val="17"/>
        </w:rPr>
      </w:pPr>
    </w:p>
    <w:p w14:paraId="7807CDB7" w14:textId="77777777" w:rsidR="00B97DD1" w:rsidRPr="007627D5" w:rsidRDefault="00B97DD1" w:rsidP="00B97DD1">
      <w:pPr>
        <w:spacing w:line="276" w:lineRule="auto"/>
        <w:rPr>
          <w:rFonts w:ascii="Arial Narrow" w:hAnsi="Arial Narrow" w:cs="Arial"/>
          <w:b/>
          <w:color w:val="000000"/>
          <w:sz w:val="17"/>
          <w:szCs w:val="17"/>
        </w:rPr>
      </w:pPr>
      <w:r w:rsidRPr="007627D5">
        <w:rPr>
          <w:rFonts w:ascii="Arial Narrow" w:hAnsi="Arial Narrow" w:cs="Arial"/>
          <w:b/>
          <w:color w:val="000000"/>
          <w:sz w:val="17"/>
          <w:szCs w:val="17"/>
        </w:rPr>
        <w:t>CLÁUSULA  1.    Plazo</w:t>
      </w:r>
    </w:p>
    <w:p w14:paraId="5E6BDD11" w14:textId="77777777" w:rsidR="00B97DD1" w:rsidRPr="007627D5" w:rsidRDefault="00B97DD1" w:rsidP="00B97DD1">
      <w:pPr>
        <w:spacing w:line="276" w:lineRule="auto"/>
        <w:jc w:val="both"/>
        <w:rPr>
          <w:rFonts w:ascii="Arial Narrow" w:hAnsi="Arial Narrow" w:cs="Arial"/>
          <w:color w:val="000000"/>
          <w:sz w:val="17"/>
          <w:szCs w:val="17"/>
        </w:rPr>
      </w:pPr>
      <w:r w:rsidRPr="007627D5">
        <w:rPr>
          <w:rFonts w:ascii="Arial Narrow" w:hAnsi="Arial Narrow" w:cs="Arial"/>
          <w:color w:val="000000"/>
          <w:sz w:val="17"/>
          <w:szCs w:val="17"/>
        </w:rPr>
        <w:t xml:space="preserve">Este  contrato  se  encuentra  vigente  desde  la  fecha  de  firma  de  las  dos  Partes  hasta  su  debida  terminación.  Cada  una  de  las  Partes  puede  terminar  </w:t>
      </w:r>
      <w:r w:rsidRPr="007627D5">
        <w:rPr>
          <w:rFonts w:ascii="Arial Narrow" w:hAnsi="Arial Narrow" w:cs="Arial"/>
          <w:color w:val="000000"/>
          <w:sz w:val="17"/>
          <w:szCs w:val="17"/>
        </w:rPr>
        <w:t xml:space="preserve">el  contrato  sin  responsabilidad  por  medio  de  una  comunicación  válida,  escrita  y  expresa  estipulando  su  intención  de  darlo  por  concluido  con  al  menos  30  días  de  anticipación,  esta  cláusula  aplica  para  el  contrato  en  su  totalidad  o  para  un  cualquier  contrato  suscrito  dentro  de  este.No  obstante,  el  presente  Contrato  podrá  terminar  a  instancias  de  cualquiera  de  las  Partes,  mediante  comunicación  escrita  a  la  otra,  sin  necesidad  de  observar  el  plazo  anterior,  en  los  siguientes  casos:  </w:t>
      </w:r>
    </w:p>
    <w:p w14:paraId="6B0CAB1E" w14:textId="77777777" w:rsidR="00B97DD1" w:rsidRPr="007627D5" w:rsidRDefault="00B97DD1" w:rsidP="00B97DD1">
      <w:pPr>
        <w:pStyle w:val="Prrafodelista"/>
        <w:numPr>
          <w:ilvl w:val="0"/>
          <w:numId w:val="14"/>
        </w:numPr>
        <w:tabs>
          <w:tab w:val="left" w:pos="284"/>
        </w:tabs>
        <w:spacing w:line="276" w:lineRule="auto"/>
        <w:ind w:left="284" w:hanging="284"/>
        <w:contextualSpacing/>
        <w:jc w:val="both"/>
        <w:rPr>
          <w:rFonts w:ascii="Arial Narrow" w:hAnsi="Arial Narrow" w:cs="Arial Narrow"/>
          <w:sz w:val="17"/>
          <w:szCs w:val="17"/>
          <w:lang w:val="es-CR" w:eastAsia="es-CR"/>
        </w:rPr>
      </w:pPr>
      <w:r w:rsidRPr="007627D5">
        <w:rPr>
          <w:rFonts w:ascii="Arial Narrow" w:hAnsi="Arial Narrow" w:cs="Arial Narrow"/>
          <w:sz w:val="17"/>
          <w:szCs w:val="17"/>
          <w:lang w:val="es-CR" w:eastAsia="es-CR"/>
        </w:rPr>
        <w:t>Cuando  alguna  de  las  Partes  incumpla  sus  obligaciones  estipuladas  en  el  presente  Contrato.</w:t>
      </w:r>
    </w:p>
    <w:p w14:paraId="600D84D9" w14:textId="77777777" w:rsidR="00B97DD1" w:rsidRPr="007627D5" w:rsidRDefault="00B97DD1" w:rsidP="00B97DD1">
      <w:pPr>
        <w:pStyle w:val="Prrafodelista"/>
        <w:numPr>
          <w:ilvl w:val="0"/>
          <w:numId w:val="14"/>
        </w:numPr>
        <w:tabs>
          <w:tab w:val="left" w:pos="284"/>
        </w:tabs>
        <w:spacing w:line="276" w:lineRule="auto"/>
        <w:ind w:left="567" w:hanging="567"/>
        <w:contextualSpacing/>
        <w:jc w:val="both"/>
        <w:rPr>
          <w:rFonts w:ascii="Arial Narrow" w:hAnsi="Arial Narrow" w:cs="Arial Narrow"/>
          <w:sz w:val="17"/>
          <w:szCs w:val="17"/>
          <w:lang w:val="es-CR" w:eastAsia="es-CR"/>
        </w:rPr>
      </w:pPr>
      <w:r w:rsidRPr="007627D5">
        <w:rPr>
          <w:rFonts w:ascii="Arial Narrow" w:hAnsi="Arial Narrow" w:cs="Arial Narrow"/>
          <w:sz w:val="17"/>
          <w:szCs w:val="17"/>
          <w:lang w:val="es-CR" w:eastAsia="es-CR"/>
        </w:rPr>
        <w:t xml:space="preserve">La  declaratoria  de  quiebra  de  cualquiera  de  las  Partes.  </w:t>
      </w:r>
    </w:p>
    <w:p w14:paraId="01AE68DB" w14:textId="77777777" w:rsidR="00B97DD1" w:rsidRPr="007627D5" w:rsidRDefault="00B97DD1" w:rsidP="00B97DD1">
      <w:pPr>
        <w:pStyle w:val="Prrafodelista"/>
        <w:numPr>
          <w:ilvl w:val="0"/>
          <w:numId w:val="14"/>
        </w:numPr>
        <w:tabs>
          <w:tab w:val="left" w:pos="284"/>
        </w:tabs>
        <w:spacing w:line="276" w:lineRule="auto"/>
        <w:ind w:left="284" w:hanging="284"/>
        <w:contextualSpacing/>
        <w:jc w:val="both"/>
        <w:rPr>
          <w:rFonts w:ascii="Arial Narrow" w:hAnsi="Arial Narrow" w:cs="Arial"/>
          <w:sz w:val="17"/>
          <w:szCs w:val="17"/>
          <w:lang w:val="es-CR"/>
        </w:rPr>
      </w:pPr>
      <w:r w:rsidRPr="007627D5">
        <w:rPr>
          <w:rFonts w:ascii="Arial Narrow" w:hAnsi="Arial Narrow" w:cs="Arial"/>
          <w:sz w:val="17"/>
          <w:szCs w:val="17"/>
          <w:lang w:val="es-CR"/>
        </w:rPr>
        <w:t xml:space="preserve">La  pérdida  por  parte  del  </w:t>
      </w:r>
      <w:r w:rsidRPr="007627D5">
        <w:rPr>
          <w:rFonts w:ascii="Arial Narrow" w:hAnsi="Arial Narrow"/>
          <w:sz w:val="17"/>
          <w:szCs w:val="17"/>
          <w:lang w:val="es-CR"/>
        </w:rPr>
        <w:t>BAC SAN JOSÉ SOCIEDAD DE FONDOS DE INVERSIÓN SOCIEDAD ANONIMA</w:t>
      </w:r>
      <w:r w:rsidRPr="007627D5">
        <w:rPr>
          <w:rFonts w:ascii="Arial Narrow" w:hAnsi="Arial Narrow" w:cs="Arial"/>
          <w:sz w:val="17"/>
          <w:szCs w:val="17"/>
          <w:lang w:val="es-CR"/>
        </w:rPr>
        <w:t>,  por  cualquier  causa,  de  su  condición  de  entidad  supervisada  por  la  Superintendencia  General  de  Valores  que  la  legítima  para  participar  en  el  presente  contrato.</w:t>
      </w:r>
    </w:p>
    <w:p w14:paraId="1AF93BE1" w14:textId="77777777" w:rsidR="00B97DD1" w:rsidRPr="007627D5" w:rsidRDefault="00B97DD1" w:rsidP="00B97DD1">
      <w:pPr>
        <w:pStyle w:val="Prrafodelista"/>
        <w:numPr>
          <w:ilvl w:val="0"/>
          <w:numId w:val="14"/>
        </w:numPr>
        <w:tabs>
          <w:tab w:val="left" w:pos="284"/>
        </w:tabs>
        <w:spacing w:line="276" w:lineRule="auto"/>
        <w:ind w:left="284" w:hanging="284"/>
        <w:contextualSpacing/>
        <w:jc w:val="both"/>
        <w:rPr>
          <w:rFonts w:ascii="Arial Narrow" w:hAnsi="Arial Narrow" w:cs="Arial"/>
          <w:sz w:val="17"/>
          <w:szCs w:val="17"/>
          <w:lang w:val="es-CR"/>
        </w:rPr>
      </w:pPr>
      <w:r w:rsidRPr="007627D5">
        <w:rPr>
          <w:rFonts w:ascii="Arial Narrow" w:hAnsi="Arial Narrow" w:cs="Arial"/>
          <w:sz w:val="17"/>
          <w:szCs w:val="17"/>
          <w:lang w:val="es-CR"/>
        </w:rPr>
        <w:t xml:space="preserve">La  fecha  en  que  un  laudo  o  decisión  arbitral  o  una  sentencia  con  autoridad  de  cosa  juzgada  dictada  por  tribunal  competente,  declare  la  terminación  del  Contrato.  </w:t>
      </w:r>
    </w:p>
    <w:p w14:paraId="667AE18F" w14:textId="77777777" w:rsidR="00B97DD1" w:rsidRPr="007627D5" w:rsidRDefault="00B97DD1" w:rsidP="00B97DD1">
      <w:pPr>
        <w:spacing w:line="276" w:lineRule="auto"/>
        <w:jc w:val="both"/>
        <w:rPr>
          <w:rFonts w:ascii="Arial Narrow" w:hAnsi="Arial Narrow" w:cs="Arial"/>
          <w:color w:val="000000"/>
          <w:sz w:val="17"/>
          <w:szCs w:val="17"/>
        </w:rPr>
      </w:pPr>
      <w:r w:rsidRPr="007627D5">
        <w:rPr>
          <w:rFonts w:ascii="Arial Narrow" w:hAnsi="Arial Narrow" w:cs="Arial"/>
          <w:color w:val="000000"/>
          <w:sz w:val="17"/>
          <w:szCs w:val="17"/>
        </w:rPr>
        <w:t xml:space="preserve">Además,  </w:t>
      </w:r>
      <w:r w:rsidRPr="007627D5">
        <w:rPr>
          <w:rFonts w:ascii="Arial Narrow" w:hAnsi="Arial Narrow"/>
          <w:sz w:val="17"/>
          <w:szCs w:val="17"/>
        </w:rPr>
        <w:t>BAC SAN JOSÉ SOCIEDAD DE FONDOS DE INVERSIÓN SOCIEDAD ANONIMA</w:t>
      </w:r>
      <w:r w:rsidRPr="007627D5">
        <w:rPr>
          <w:rFonts w:ascii="Arial Narrow" w:hAnsi="Arial Narrow" w:cs="Arial"/>
          <w:color w:val="000000"/>
          <w:sz w:val="17"/>
          <w:szCs w:val="17"/>
        </w:rPr>
        <w:t xml:space="preserve">  podrá  dar  por  terminado  el  contrato  forma  inmediata  sin  responsabilidad,  si  el  CLIENTE  no  suministra  la  información  requerida  para  cumplir  con  lo  señalado  en  la  Ley  8204,  normativa  complementaria  y  políticas  internas  en  materia  de  prevención  de  legitimación  de  capitales  y  financiamiento  del  terrorismo.</w:t>
      </w:r>
    </w:p>
    <w:p w14:paraId="132C0BFC" w14:textId="77777777" w:rsidR="00B97DD1" w:rsidRPr="007627D5" w:rsidRDefault="00B97DD1" w:rsidP="00B97DD1">
      <w:pPr>
        <w:spacing w:line="276" w:lineRule="auto"/>
        <w:jc w:val="both"/>
        <w:rPr>
          <w:rFonts w:ascii="Arial Narrow" w:hAnsi="Arial Narrow" w:cs="Arial"/>
          <w:color w:val="000000"/>
          <w:sz w:val="17"/>
          <w:szCs w:val="17"/>
        </w:rPr>
      </w:pPr>
    </w:p>
    <w:p w14:paraId="1BD47EA4" w14:textId="77777777" w:rsidR="00B97DD1" w:rsidRPr="007627D5" w:rsidRDefault="00B97DD1" w:rsidP="00B97DD1">
      <w:pPr>
        <w:spacing w:line="276" w:lineRule="auto"/>
        <w:rPr>
          <w:rFonts w:ascii="Arial Narrow" w:hAnsi="Arial Narrow" w:cs="Arial"/>
          <w:b/>
          <w:color w:val="000000"/>
          <w:sz w:val="17"/>
          <w:szCs w:val="17"/>
        </w:rPr>
      </w:pPr>
      <w:r w:rsidRPr="007627D5">
        <w:rPr>
          <w:rFonts w:ascii="Arial Narrow" w:hAnsi="Arial Narrow" w:cs="Arial"/>
          <w:b/>
          <w:color w:val="000000"/>
          <w:sz w:val="17"/>
          <w:szCs w:val="17"/>
        </w:rPr>
        <w:t>CLÁUSULA  2.  Cesión</w:t>
      </w:r>
    </w:p>
    <w:p w14:paraId="420B26FB" w14:textId="77777777" w:rsidR="00B97DD1" w:rsidRPr="007627D5" w:rsidRDefault="00B97DD1" w:rsidP="00B97DD1">
      <w:pPr>
        <w:spacing w:line="276" w:lineRule="auto"/>
        <w:jc w:val="both"/>
        <w:rPr>
          <w:rFonts w:ascii="Arial Narrow" w:hAnsi="Arial Narrow" w:cs="Arial"/>
          <w:color w:val="000000"/>
          <w:sz w:val="17"/>
          <w:szCs w:val="17"/>
        </w:rPr>
      </w:pPr>
      <w:r w:rsidRPr="007627D5">
        <w:rPr>
          <w:rFonts w:ascii="Arial Narrow" w:hAnsi="Arial Narrow" w:cs="Arial"/>
          <w:color w:val="000000"/>
          <w:sz w:val="17"/>
          <w:szCs w:val="17"/>
        </w:rPr>
        <w:t>Ninguna  de  las  Partes  podrá  ceder,  total  o  parcialmente  el  presente  Contrato,  sin  el  consentimiento  previo  y  por  escrito  de  la  otra.  En  el  caso  de  que  alguna  de  las  partes  participe  de  un  proceso  de  fusión,  el  presente  contrato  se  considerará  transmitido  a  la  sociedad  supérstite  del  proceso  sin  necesidad  de  formalidad  de  cesión  alguna.</w:t>
      </w:r>
    </w:p>
    <w:p w14:paraId="40E33703" w14:textId="77777777" w:rsidR="00B97DD1" w:rsidRPr="007627D5" w:rsidRDefault="00B97DD1" w:rsidP="00B97DD1">
      <w:pPr>
        <w:spacing w:line="276" w:lineRule="auto"/>
        <w:rPr>
          <w:rFonts w:ascii="Arial Narrow" w:hAnsi="Arial Narrow" w:cs="Arial"/>
          <w:b/>
          <w:color w:val="000000"/>
          <w:sz w:val="17"/>
          <w:szCs w:val="17"/>
        </w:rPr>
      </w:pPr>
    </w:p>
    <w:p w14:paraId="67C24109" w14:textId="77777777" w:rsidR="00B97DD1" w:rsidRPr="007627D5" w:rsidRDefault="00B97DD1" w:rsidP="00B97DD1">
      <w:pPr>
        <w:spacing w:line="276" w:lineRule="auto"/>
        <w:rPr>
          <w:rFonts w:ascii="Arial Narrow" w:hAnsi="Arial Narrow" w:cs="Arial"/>
          <w:b/>
          <w:color w:val="000000"/>
          <w:sz w:val="17"/>
          <w:szCs w:val="17"/>
        </w:rPr>
      </w:pPr>
      <w:r w:rsidRPr="007627D5">
        <w:rPr>
          <w:rFonts w:ascii="Arial Narrow" w:hAnsi="Arial Narrow" w:cs="Arial"/>
          <w:b/>
          <w:color w:val="000000"/>
          <w:sz w:val="17"/>
          <w:szCs w:val="17"/>
        </w:rPr>
        <w:t>CLÁUSULA  3.  Firmas  autorizadas</w:t>
      </w:r>
    </w:p>
    <w:p w14:paraId="2245D308" w14:textId="77777777" w:rsidR="00B97DD1" w:rsidRPr="007627D5" w:rsidRDefault="00B97DD1" w:rsidP="00B97DD1">
      <w:pPr>
        <w:spacing w:line="276" w:lineRule="auto"/>
        <w:jc w:val="both"/>
        <w:rPr>
          <w:rFonts w:ascii="Arial Narrow" w:hAnsi="Arial Narrow" w:cs="Arial"/>
          <w:color w:val="000000"/>
          <w:sz w:val="17"/>
          <w:szCs w:val="17"/>
        </w:rPr>
      </w:pPr>
      <w:r w:rsidRPr="007627D5">
        <w:rPr>
          <w:rFonts w:ascii="Arial Narrow" w:hAnsi="Arial Narrow" w:cs="Arial"/>
          <w:color w:val="000000"/>
          <w:sz w:val="17"/>
          <w:szCs w:val="17"/>
        </w:rPr>
        <w:t xml:space="preserve">Se  entenderá  por  representantes  autorizados  de  EL  CLIENTE  las  personas  que  estén  debidamente  facultadas  para  realizar  operaciones  a  nombre  y  por  cuenta  de  EL  CLIENTE,  según  los  registros  del  </w:t>
      </w:r>
      <w:r w:rsidRPr="007627D5">
        <w:rPr>
          <w:rFonts w:ascii="Arial Narrow" w:hAnsi="Arial Narrow"/>
          <w:sz w:val="17"/>
          <w:szCs w:val="17"/>
        </w:rPr>
        <w:t>BAC SAN JOSÉ SOCIEDAD DE FONDOS DE INVERSIÓN SOCIEDAD ANONIMA</w:t>
      </w:r>
      <w:r w:rsidRPr="007627D5">
        <w:rPr>
          <w:rFonts w:ascii="Arial Narrow" w:hAnsi="Arial Narrow" w:cs="Arial"/>
          <w:color w:val="000000"/>
          <w:sz w:val="17"/>
          <w:szCs w:val="17"/>
        </w:rPr>
        <w:t xml:space="preserve">  o  quienes  se  presenten  con  poderes  suficientes  para  tales  actos.    De  igual  forma  EL  CLIENTE  podrá  autorizar  a  personas  para  que  únicamente  procedan  al  retiro  o  recepción  de  documentación  emitida  por  </w:t>
      </w:r>
      <w:r w:rsidRPr="007627D5">
        <w:rPr>
          <w:rFonts w:ascii="Arial Narrow" w:hAnsi="Arial Narrow"/>
          <w:sz w:val="17"/>
          <w:szCs w:val="17"/>
        </w:rPr>
        <w:t>BAC SAN JOSÉ SOCIEDAD DE FONDOS DE INVERSIÓN SOCIEDAD ANONIMA</w:t>
      </w:r>
      <w:r w:rsidRPr="007627D5">
        <w:rPr>
          <w:rFonts w:ascii="Arial Narrow" w:hAnsi="Arial Narrow" w:cs="Arial"/>
          <w:color w:val="000000"/>
          <w:sz w:val="17"/>
          <w:szCs w:val="17"/>
        </w:rPr>
        <w:t xml:space="preserve">,  o  el  retiro  de  valores  propiedad  de  EL  CLIENTE.  </w:t>
      </w:r>
      <w:r w:rsidRPr="007627D5">
        <w:rPr>
          <w:rFonts w:ascii="Arial Narrow" w:hAnsi="Arial Narrow"/>
          <w:sz w:val="17"/>
          <w:szCs w:val="17"/>
        </w:rPr>
        <w:t xml:space="preserve">BAC SAN JOSÉ SOCIEDAD DE FONDOS DE INVERSIÓN SOCIEDAD ANONIMA </w:t>
      </w:r>
      <w:r w:rsidRPr="007627D5">
        <w:rPr>
          <w:rFonts w:ascii="Arial Narrow" w:hAnsi="Arial Narrow" w:cs="Arial"/>
          <w:color w:val="000000"/>
          <w:sz w:val="17"/>
          <w:szCs w:val="17"/>
        </w:rPr>
        <w:t xml:space="preserve">no  es  responsable  por  las  actuaciones  de  las  personas  autorizadas  por  EL  CLIENTE.    EL  CLIENTE  </w:t>
      </w:r>
      <w:r w:rsidRPr="007627D5">
        <w:rPr>
          <w:rFonts w:ascii="Arial Narrow" w:hAnsi="Arial Narrow" w:cs="Arial"/>
          <w:color w:val="000000"/>
          <w:spacing w:val="-5"/>
          <w:sz w:val="17"/>
          <w:szCs w:val="17"/>
        </w:rPr>
        <w:t xml:space="preserve">deberá  remitir  al  </w:t>
      </w:r>
      <w:r w:rsidRPr="007627D5">
        <w:rPr>
          <w:rFonts w:ascii="Arial Narrow" w:hAnsi="Arial Narrow"/>
          <w:sz w:val="17"/>
          <w:szCs w:val="17"/>
        </w:rPr>
        <w:t>BAC SAN JOSÉ SOCIEDAD DE FONDOS DE INVERSIÓN SOCIEDAD ANONIMA</w:t>
      </w:r>
      <w:r w:rsidRPr="007627D5">
        <w:rPr>
          <w:rFonts w:ascii="Arial Narrow" w:hAnsi="Arial Narrow" w:cs="Arial"/>
          <w:color w:val="000000"/>
          <w:spacing w:val="-5"/>
          <w:sz w:val="17"/>
          <w:szCs w:val="17"/>
        </w:rPr>
        <w:t xml:space="preserve"> un  registro  de  personas  y  firmas  autorizadas  para  realizar  transacciones  y  para  retirar  valores  y  otros  documentos,  por  </w:t>
      </w:r>
      <w:r w:rsidRPr="007627D5">
        <w:rPr>
          <w:rFonts w:ascii="Arial Narrow" w:hAnsi="Arial Narrow" w:cs="Arial"/>
          <w:color w:val="000000"/>
          <w:sz w:val="17"/>
          <w:szCs w:val="17"/>
        </w:rPr>
        <w:t xml:space="preserve">tanto,  en  el  evento  de  que  se  produzca  algún  cambio  será  obligación  de  EL  CLIENTE  comunicarlo  al  </w:t>
      </w:r>
      <w:r w:rsidRPr="007627D5">
        <w:rPr>
          <w:rFonts w:ascii="Arial Narrow" w:hAnsi="Arial Narrow"/>
          <w:sz w:val="17"/>
          <w:szCs w:val="17"/>
        </w:rPr>
        <w:t>BAC SAN JOSÉ SOCIEDAD DE FONDOS DE INVERSIÓN SOCIEDAD ANONIMA</w:t>
      </w:r>
      <w:r w:rsidRPr="007627D5">
        <w:rPr>
          <w:rFonts w:ascii="Arial Narrow" w:hAnsi="Arial Narrow" w:cs="Arial"/>
          <w:color w:val="000000"/>
          <w:sz w:val="17"/>
          <w:szCs w:val="17"/>
        </w:rPr>
        <w:t xml:space="preserve">.,  lo  cual  deberá  hacerse  por  escrito  mediante  nota  firmada  por  EL  CLIENTE  o  por  el  representante  legal  de  la  empresa.  Si  no  se  diera  la  comunicación  de  algún  cambio,  las  personas  autorizadas  por  EL  CLIENTE  continuarán  en  ejercicio  de  los  derechos  conferidos  por  EL  CLIENTE  y  se  releva  al  </w:t>
      </w:r>
      <w:r w:rsidRPr="007627D5">
        <w:rPr>
          <w:rFonts w:ascii="Arial Narrow" w:hAnsi="Arial Narrow"/>
          <w:sz w:val="17"/>
          <w:szCs w:val="17"/>
        </w:rPr>
        <w:t xml:space="preserve">BAC SAN JOSÉ SOCIEDAD DE FONDOS DE INVERSIÓN SOCIEDAD ANONIMA </w:t>
      </w:r>
      <w:r w:rsidRPr="007627D5">
        <w:rPr>
          <w:rFonts w:ascii="Arial Narrow" w:hAnsi="Arial Narrow" w:cs="Arial"/>
          <w:color w:val="000000"/>
          <w:sz w:val="17"/>
          <w:szCs w:val="17"/>
        </w:rPr>
        <w:t>de  toda  responsabilidad.  Esta  autorización  se  hará  constar  en  documento  escrito  firmado  por  EL  CLIENTE.</w:t>
      </w:r>
    </w:p>
    <w:p w14:paraId="6BBDAECC" w14:textId="77777777" w:rsidR="00B97DD1" w:rsidRPr="007627D5" w:rsidRDefault="00B97DD1" w:rsidP="00B97DD1">
      <w:pPr>
        <w:spacing w:line="276" w:lineRule="auto"/>
        <w:jc w:val="both"/>
        <w:rPr>
          <w:rFonts w:ascii="Arial Narrow" w:hAnsi="Arial Narrow" w:cs="Arial"/>
          <w:color w:val="000000"/>
          <w:sz w:val="17"/>
          <w:szCs w:val="17"/>
        </w:rPr>
      </w:pPr>
    </w:p>
    <w:p w14:paraId="66E7C098" w14:textId="77777777" w:rsidR="00B97DD1" w:rsidRDefault="00B97DD1" w:rsidP="00B97DD1">
      <w:pPr>
        <w:spacing w:line="276" w:lineRule="auto"/>
        <w:rPr>
          <w:rFonts w:ascii="Arial Narrow" w:hAnsi="Arial Narrow" w:cs="Arial"/>
          <w:b/>
          <w:color w:val="000000"/>
          <w:sz w:val="17"/>
          <w:szCs w:val="17"/>
        </w:rPr>
      </w:pPr>
    </w:p>
    <w:p w14:paraId="63D4640E" w14:textId="77777777" w:rsidR="00B97DD1" w:rsidRDefault="00B97DD1" w:rsidP="00B97DD1">
      <w:pPr>
        <w:spacing w:line="276" w:lineRule="auto"/>
        <w:rPr>
          <w:rFonts w:ascii="Arial Narrow" w:hAnsi="Arial Narrow" w:cs="Arial"/>
          <w:b/>
          <w:color w:val="000000"/>
          <w:sz w:val="17"/>
          <w:szCs w:val="17"/>
        </w:rPr>
      </w:pPr>
    </w:p>
    <w:p w14:paraId="660F48F2" w14:textId="77777777" w:rsidR="00B97DD1" w:rsidRPr="007627D5" w:rsidRDefault="00B97DD1" w:rsidP="00B97DD1">
      <w:pPr>
        <w:spacing w:line="276" w:lineRule="auto"/>
        <w:rPr>
          <w:rFonts w:ascii="Arial Narrow" w:hAnsi="Arial Narrow" w:cs="Arial"/>
          <w:b/>
          <w:color w:val="000000"/>
          <w:sz w:val="17"/>
          <w:szCs w:val="17"/>
        </w:rPr>
      </w:pPr>
      <w:r w:rsidRPr="007627D5">
        <w:rPr>
          <w:rFonts w:ascii="Arial Narrow" w:hAnsi="Arial Narrow" w:cs="Arial"/>
          <w:b/>
          <w:color w:val="000000"/>
          <w:sz w:val="17"/>
          <w:szCs w:val="17"/>
        </w:rPr>
        <w:t xml:space="preserve">CLÁUSULA  4.    Medios  para  Comunicaciones  </w:t>
      </w:r>
    </w:p>
    <w:p w14:paraId="736E6046" w14:textId="77777777" w:rsidR="00B97DD1" w:rsidRPr="007627D5" w:rsidRDefault="00B97DD1" w:rsidP="00B97DD1">
      <w:pPr>
        <w:spacing w:line="276" w:lineRule="auto"/>
        <w:jc w:val="both"/>
        <w:rPr>
          <w:rFonts w:ascii="Arial Narrow" w:hAnsi="Arial Narrow" w:cs="Arial"/>
          <w:color w:val="000000"/>
          <w:sz w:val="17"/>
          <w:szCs w:val="17"/>
        </w:rPr>
      </w:pPr>
      <w:r w:rsidRPr="007627D5">
        <w:rPr>
          <w:rFonts w:ascii="Arial Narrow" w:hAnsi="Arial Narrow" w:cs="Arial"/>
          <w:color w:val="000000"/>
          <w:sz w:val="17"/>
          <w:szCs w:val="17"/>
        </w:rPr>
        <w:t xml:space="preserve">EL  CLIENTE  acepta  que  las  comunicaciones  de    </w:t>
      </w:r>
      <w:r w:rsidRPr="007627D5">
        <w:rPr>
          <w:rFonts w:ascii="Arial Narrow" w:hAnsi="Arial Narrow"/>
          <w:sz w:val="17"/>
          <w:szCs w:val="17"/>
        </w:rPr>
        <w:t>BAC SAN JOSÉ SOCIEDAD DE FONDOS DE INVERSIÓN SOCIEDAD ANONIMA</w:t>
      </w:r>
      <w:r w:rsidRPr="007627D5">
        <w:rPr>
          <w:rFonts w:ascii="Arial Narrow" w:hAnsi="Arial Narrow" w:cs="Arial"/>
          <w:color w:val="000000"/>
          <w:sz w:val="17"/>
          <w:szCs w:val="17"/>
        </w:rPr>
        <w:t xml:space="preserve">  le  sean  enviadas  por  los  siguientes  medios  que  se  indican  en  el  FORMULARIO  DE  CONOZCA  A  SU  CLIENTE  firmado  con  el  </w:t>
      </w:r>
      <w:r w:rsidRPr="007627D5">
        <w:rPr>
          <w:rFonts w:ascii="Arial Narrow" w:hAnsi="Arial Narrow"/>
          <w:sz w:val="17"/>
          <w:szCs w:val="17"/>
        </w:rPr>
        <w:t>BAC SAN JOSÉ SOCIEDAD DE FONDOS DE INVERSIÓN SOCIEDAD ANONIMA.</w:t>
      </w:r>
      <w:r w:rsidRPr="007627D5">
        <w:rPr>
          <w:rFonts w:ascii="Arial Narrow" w:hAnsi="Arial Narrow" w:cs="Arial"/>
          <w:color w:val="000000"/>
          <w:sz w:val="17"/>
          <w:szCs w:val="17"/>
        </w:rPr>
        <w:t xml:space="preserve"> Será  obligación  del  CLIENTE  informar  al  </w:t>
      </w:r>
      <w:r w:rsidRPr="007627D5">
        <w:rPr>
          <w:rFonts w:ascii="Arial Narrow" w:hAnsi="Arial Narrow"/>
          <w:sz w:val="17"/>
          <w:szCs w:val="17"/>
        </w:rPr>
        <w:lastRenderedPageBreak/>
        <w:t xml:space="preserve">BAC SAN JOSÉ SOCIEDAD DE FONDOS DE INVERSIÓN SOCIEDAD ANONIMA </w:t>
      </w:r>
      <w:r w:rsidRPr="007627D5">
        <w:rPr>
          <w:rFonts w:ascii="Arial Narrow" w:hAnsi="Arial Narrow" w:cs="Arial"/>
          <w:color w:val="000000"/>
          <w:sz w:val="17"/>
          <w:szCs w:val="17"/>
        </w:rPr>
        <w:t xml:space="preserve">por  escrito,  cualquier  cambio  en  los  medios  señalados  para  recibir  información  del  </w:t>
      </w:r>
      <w:r w:rsidRPr="007627D5">
        <w:rPr>
          <w:rFonts w:ascii="Arial Narrow" w:hAnsi="Arial Narrow"/>
          <w:sz w:val="17"/>
          <w:szCs w:val="17"/>
        </w:rPr>
        <w:t>BAC SAN JOSÉ SOCIEDAD DE FONDOS DE INVERSIÓN SOCIEDAD ANONIMA</w:t>
      </w:r>
      <w:r w:rsidRPr="007627D5">
        <w:rPr>
          <w:rFonts w:ascii="Arial Narrow" w:hAnsi="Arial Narrow" w:cs="Arial"/>
          <w:color w:val="000000"/>
          <w:sz w:val="17"/>
          <w:szCs w:val="17"/>
        </w:rPr>
        <w:t xml:space="preserve">.,  por  lo  que  se  libera  al  </w:t>
      </w:r>
      <w:r w:rsidRPr="007627D5">
        <w:rPr>
          <w:rFonts w:ascii="Arial Narrow" w:hAnsi="Arial Narrow"/>
          <w:sz w:val="17"/>
          <w:szCs w:val="17"/>
        </w:rPr>
        <w:t xml:space="preserve">BAC SAN JOSÉ SOCIEDAD DE FONDOS DE INVERSIÓN SOCIEDAD ANONIMA </w:t>
      </w:r>
      <w:r w:rsidRPr="007627D5">
        <w:rPr>
          <w:rFonts w:ascii="Arial Narrow" w:hAnsi="Arial Narrow" w:cs="Arial"/>
          <w:color w:val="000000"/>
          <w:sz w:val="17"/>
          <w:szCs w:val="17"/>
        </w:rPr>
        <w:t>de  toda  responsabilidad  en  el  envío  de  información  si  se  produjo  un  cambio  y  no  se  comunicó  oportunamente.</w:t>
      </w:r>
    </w:p>
    <w:p w14:paraId="6C706100" w14:textId="77777777" w:rsidR="00B97DD1" w:rsidRPr="007627D5" w:rsidRDefault="00B97DD1" w:rsidP="00B97DD1">
      <w:pPr>
        <w:spacing w:line="276" w:lineRule="auto"/>
        <w:jc w:val="both"/>
        <w:rPr>
          <w:rFonts w:ascii="Arial Narrow" w:hAnsi="Arial Narrow" w:cs="Arial"/>
          <w:color w:val="000000"/>
          <w:sz w:val="17"/>
          <w:szCs w:val="17"/>
        </w:rPr>
      </w:pPr>
    </w:p>
    <w:p w14:paraId="2E463BB5" w14:textId="77777777" w:rsidR="00B97DD1" w:rsidRPr="007627D5" w:rsidRDefault="00B97DD1" w:rsidP="00B97DD1">
      <w:pPr>
        <w:spacing w:line="276" w:lineRule="auto"/>
        <w:rPr>
          <w:rFonts w:ascii="Arial Narrow" w:hAnsi="Arial Narrow" w:cs="Arial"/>
          <w:b/>
          <w:color w:val="000000"/>
          <w:sz w:val="17"/>
          <w:szCs w:val="17"/>
        </w:rPr>
      </w:pPr>
      <w:r w:rsidRPr="007627D5">
        <w:rPr>
          <w:rFonts w:ascii="Arial Narrow" w:hAnsi="Arial Narrow" w:cs="Arial"/>
          <w:b/>
          <w:color w:val="000000"/>
          <w:sz w:val="17"/>
          <w:szCs w:val="17"/>
        </w:rPr>
        <w:t xml:space="preserve">CLÁUSULA  5.  Lugar  de  Comunicaciones.  </w:t>
      </w:r>
    </w:p>
    <w:p w14:paraId="576D4839" w14:textId="77777777" w:rsidR="00B97DD1" w:rsidRPr="007627D5" w:rsidDel="00AC3BFE" w:rsidRDefault="00B97DD1" w:rsidP="00B97DD1">
      <w:pPr>
        <w:spacing w:line="276" w:lineRule="auto"/>
        <w:jc w:val="both"/>
        <w:rPr>
          <w:rFonts w:ascii="Arial Narrow" w:hAnsi="Arial Narrow" w:cs="Arial"/>
          <w:color w:val="000000"/>
          <w:sz w:val="17"/>
          <w:szCs w:val="17"/>
        </w:rPr>
      </w:pPr>
      <w:r w:rsidRPr="007627D5">
        <w:rPr>
          <w:rFonts w:ascii="Arial Narrow" w:hAnsi="Arial Narrow" w:cs="Arial"/>
          <w:color w:val="000000"/>
          <w:sz w:val="17"/>
          <w:szCs w:val="17"/>
        </w:rPr>
        <w:t xml:space="preserve">Sin  perjuicio  de  lo  indicado  en  la  cláusula  anterior,  EL  CLIENTE,  para  todos  los  efectos  de  la  relación  comercial  que  mantiene  con  </w:t>
      </w:r>
      <w:r w:rsidRPr="007627D5">
        <w:rPr>
          <w:rFonts w:ascii="Arial Narrow" w:hAnsi="Arial Narrow"/>
          <w:sz w:val="17"/>
          <w:szCs w:val="17"/>
        </w:rPr>
        <w:t>BAC SAN JOSÉ SOCIEDAD DE FONDOS DE INVERSIÓN SOCIEDAD ANONIMA</w:t>
      </w:r>
      <w:r w:rsidRPr="007627D5">
        <w:rPr>
          <w:rFonts w:ascii="Arial Narrow" w:hAnsi="Arial Narrow" w:cs="Arial"/>
          <w:color w:val="000000"/>
          <w:sz w:val="17"/>
          <w:szCs w:val="17"/>
        </w:rPr>
        <w:t xml:space="preserve">  señala  como  domicilio  para  recibir  notificaciones,  comunicaciones  o  cualquier  tipo  de  información  la  indicada  en  el  FORMULARIO  DE  CONOZCA  A  SU  CLIENTE.</w:t>
      </w:r>
    </w:p>
    <w:p w14:paraId="167898C3" w14:textId="77777777" w:rsidR="00B97DD1" w:rsidRPr="007627D5" w:rsidRDefault="00B97DD1" w:rsidP="00B97DD1">
      <w:pPr>
        <w:spacing w:line="276" w:lineRule="auto"/>
        <w:jc w:val="both"/>
        <w:rPr>
          <w:rFonts w:ascii="Arial Narrow" w:hAnsi="Arial Narrow" w:cs="Arial"/>
          <w:color w:val="000000"/>
          <w:sz w:val="17"/>
          <w:szCs w:val="17"/>
        </w:rPr>
      </w:pPr>
    </w:p>
    <w:p w14:paraId="2B893374" w14:textId="77777777" w:rsidR="00B97DD1" w:rsidRPr="007627D5" w:rsidRDefault="00B97DD1" w:rsidP="00B97DD1">
      <w:pPr>
        <w:spacing w:line="276" w:lineRule="auto"/>
        <w:jc w:val="both"/>
        <w:rPr>
          <w:rFonts w:ascii="Arial Narrow" w:hAnsi="Arial Narrow" w:cs="Arial"/>
          <w:color w:val="000000"/>
          <w:sz w:val="17"/>
          <w:szCs w:val="17"/>
        </w:rPr>
      </w:pPr>
      <w:r w:rsidRPr="007627D5">
        <w:rPr>
          <w:rFonts w:ascii="Arial Narrow" w:hAnsi="Arial Narrow" w:cs="Arial"/>
          <w:color w:val="000000"/>
          <w:sz w:val="17"/>
          <w:szCs w:val="17"/>
        </w:rPr>
        <w:t xml:space="preserve">En  el  evento  de  que  se  produzca  algún  cambio  será  obligación  de  EL  CLIENTE  comunicarlo  al  </w:t>
      </w:r>
      <w:r w:rsidRPr="007627D5">
        <w:rPr>
          <w:rFonts w:ascii="Arial Narrow" w:hAnsi="Arial Narrow"/>
          <w:sz w:val="17"/>
          <w:szCs w:val="17"/>
        </w:rPr>
        <w:t xml:space="preserve">BAC SAN JOSÉ SOCIEDAD DE FONDOS DE INVERSIÓN SOCIEDAD ANONIMA </w:t>
      </w:r>
      <w:r w:rsidRPr="007627D5">
        <w:rPr>
          <w:rFonts w:ascii="Arial Narrow" w:hAnsi="Arial Narrow" w:cs="Arial"/>
          <w:color w:val="000000"/>
          <w:sz w:val="17"/>
          <w:szCs w:val="17"/>
        </w:rPr>
        <w:t>lo  cual  deberá  hacerse  por  escrito  mediante  nota  firmada  por  EL  CLIENTE  o  por  el  representante  legal</w:t>
      </w:r>
      <w:r w:rsidRPr="007627D5">
        <w:rPr>
          <w:rFonts w:ascii="Arial Narrow" w:hAnsi="Arial Narrow" w:cs="Arial"/>
          <w:bCs/>
          <w:color w:val="000000"/>
          <w:sz w:val="17"/>
          <w:szCs w:val="17"/>
        </w:rPr>
        <w:t>;  salvo</w:t>
      </w:r>
      <w:r w:rsidRPr="007627D5">
        <w:rPr>
          <w:rFonts w:ascii="Arial Narrow" w:hAnsi="Arial Narrow" w:cs="Arial"/>
          <w:color w:val="000000"/>
          <w:sz w:val="17"/>
          <w:szCs w:val="17"/>
        </w:rPr>
        <w:t xml:space="preserve">  comunicación  en  contrario,  el  domicilio  aquí  señalado  será  el  correcto  para  los  efectos  del  </w:t>
      </w:r>
      <w:r w:rsidRPr="007627D5">
        <w:rPr>
          <w:rFonts w:ascii="Arial Narrow" w:hAnsi="Arial Narrow"/>
          <w:sz w:val="17"/>
          <w:szCs w:val="17"/>
        </w:rPr>
        <w:t>BAC SAN JOSÉ SOCIEDAD DE FONDOS DE INVERSIÓN SOCIEDAD ANONIMA</w:t>
      </w:r>
      <w:r w:rsidRPr="007627D5">
        <w:rPr>
          <w:rFonts w:ascii="Arial Narrow" w:hAnsi="Arial Narrow" w:cs="Arial"/>
          <w:color w:val="000000"/>
          <w:sz w:val="17"/>
          <w:szCs w:val="17"/>
        </w:rPr>
        <w:t xml:space="preserve">.,  por  lo  que  </w:t>
      </w:r>
      <w:r w:rsidRPr="007627D5">
        <w:rPr>
          <w:rFonts w:ascii="Arial Narrow" w:hAnsi="Arial Narrow" w:cs="Arial"/>
          <w:bCs/>
          <w:color w:val="000000"/>
          <w:sz w:val="17"/>
          <w:szCs w:val="17"/>
        </w:rPr>
        <w:t xml:space="preserve">EL  CLIENTE  </w:t>
      </w:r>
      <w:r w:rsidRPr="007627D5">
        <w:rPr>
          <w:rFonts w:ascii="Arial Narrow" w:hAnsi="Arial Narrow" w:cs="Arial"/>
          <w:color w:val="000000"/>
          <w:sz w:val="17"/>
          <w:szCs w:val="17"/>
        </w:rPr>
        <w:t xml:space="preserve">releva  al  </w:t>
      </w:r>
      <w:r w:rsidRPr="007627D5">
        <w:rPr>
          <w:rFonts w:ascii="Arial Narrow" w:hAnsi="Arial Narrow"/>
          <w:sz w:val="17"/>
          <w:szCs w:val="17"/>
        </w:rPr>
        <w:t xml:space="preserve">BAC SAN JOSÉ SOCIEDAD DE FONDOS DE INVERSIÓN SOCIEDAD ANONIMA </w:t>
      </w:r>
      <w:r w:rsidRPr="007627D5">
        <w:rPr>
          <w:rFonts w:ascii="Arial Narrow" w:hAnsi="Arial Narrow" w:cs="Arial"/>
          <w:color w:val="000000"/>
          <w:sz w:val="17"/>
          <w:szCs w:val="17"/>
        </w:rPr>
        <w:t>de  toda  responsabilidad  en  el  envío  de  información  si  se  produjo  un  cambio  en  el  domicilio  y  no  se  le  comunicó  debidamente.</w:t>
      </w:r>
    </w:p>
    <w:p w14:paraId="4987AEF9" w14:textId="77777777" w:rsidR="00B97DD1" w:rsidRPr="007627D5" w:rsidRDefault="00B97DD1" w:rsidP="00B97DD1">
      <w:pPr>
        <w:spacing w:line="276" w:lineRule="auto"/>
        <w:jc w:val="both"/>
        <w:rPr>
          <w:rFonts w:ascii="Arial Narrow" w:hAnsi="Arial Narrow" w:cs="Arial"/>
          <w:color w:val="000000"/>
          <w:sz w:val="17"/>
          <w:szCs w:val="17"/>
        </w:rPr>
      </w:pPr>
    </w:p>
    <w:p w14:paraId="75506B62" w14:textId="77777777" w:rsidR="00B97DD1" w:rsidRPr="007627D5" w:rsidRDefault="00B97DD1" w:rsidP="00B97DD1">
      <w:pPr>
        <w:spacing w:line="276" w:lineRule="auto"/>
        <w:jc w:val="both"/>
        <w:rPr>
          <w:rFonts w:ascii="Arial Narrow" w:hAnsi="Arial Narrow" w:cs="Arial"/>
          <w:color w:val="000000"/>
          <w:sz w:val="17"/>
          <w:szCs w:val="17"/>
        </w:rPr>
      </w:pPr>
      <w:r w:rsidRPr="007627D5">
        <w:rPr>
          <w:rFonts w:ascii="Arial Narrow" w:hAnsi="Arial Narrow" w:cs="Arial"/>
          <w:color w:val="000000"/>
          <w:sz w:val="17"/>
          <w:szCs w:val="17"/>
        </w:rPr>
        <w:t xml:space="preserve">En  caso  de  que  EL  CLIENTE  no  posea  una  residencia  o  domicilio  social  permanente  en  el  país  cuando  se  ausente  deberá  nombrar  un  representante  en  el  país  con  el  fin  de  que  reciba  la  documentación  que  </w:t>
      </w:r>
      <w:r w:rsidRPr="007627D5">
        <w:rPr>
          <w:rFonts w:ascii="Arial Narrow" w:hAnsi="Arial Narrow"/>
          <w:sz w:val="17"/>
          <w:szCs w:val="17"/>
        </w:rPr>
        <w:t>BAC SAN JOSÉ SOCIEDAD DE FONDOS DE INVERSIÓN SOCIEDAD ANONIMA</w:t>
      </w:r>
      <w:r w:rsidRPr="007627D5">
        <w:rPr>
          <w:rFonts w:ascii="Arial Narrow" w:hAnsi="Arial Narrow" w:cs="Arial"/>
          <w:color w:val="000000"/>
          <w:sz w:val="17"/>
          <w:szCs w:val="17"/>
        </w:rPr>
        <w:t xml:space="preserve">  le  envía  en  relación  con  sus  operaciones.  Si  EL  CLIENTE  incumple  esta  obligación  se  releva  al  </w:t>
      </w:r>
      <w:r w:rsidRPr="007627D5">
        <w:rPr>
          <w:rFonts w:ascii="Arial Narrow" w:hAnsi="Arial Narrow"/>
          <w:sz w:val="17"/>
          <w:szCs w:val="17"/>
        </w:rPr>
        <w:t xml:space="preserve">BAC SAN JOSÉ SOCIEDAD DE FONDOS DE INVERSIÓN SOCIEDAD ANONIMA </w:t>
      </w:r>
      <w:r w:rsidRPr="007627D5">
        <w:rPr>
          <w:rFonts w:ascii="Arial Narrow" w:hAnsi="Arial Narrow" w:cs="Arial"/>
          <w:color w:val="000000"/>
          <w:sz w:val="17"/>
          <w:szCs w:val="17"/>
        </w:rPr>
        <w:t xml:space="preserve">de  las  responsabilidades  que  se  le  pudieran  atribuir  por  la  entrega  de  la  documentación  atinente  a  las  operaciones  de  EL  CLIENTE.  </w:t>
      </w:r>
    </w:p>
    <w:p w14:paraId="29348225" w14:textId="77777777" w:rsidR="00B97DD1" w:rsidRPr="007627D5" w:rsidRDefault="00B97DD1" w:rsidP="00B97DD1">
      <w:pPr>
        <w:spacing w:line="276" w:lineRule="auto"/>
        <w:jc w:val="both"/>
        <w:rPr>
          <w:rFonts w:ascii="Arial Narrow" w:hAnsi="Arial Narrow" w:cs="Arial"/>
          <w:color w:val="000000"/>
          <w:sz w:val="17"/>
          <w:szCs w:val="17"/>
        </w:rPr>
      </w:pPr>
    </w:p>
    <w:p w14:paraId="5E717C83" w14:textId="77777777" w:rsidR="00B97DD1" w:rsidRPr="007627D5" w:rsidRDefault="00B97DD1" w:rsidP="00B97DD1">
      <w:pPr>
        <w:spacing w:line="276" w:lineRule="auto"/>
        <w:rPr>
          <w:rFonts w:ascii="Arial Narrow" w:hAnsi="Arial Narrow" w:cs="Arial"/>
          <w:b/>
          <w:color w:val="000000"/>
          <w:sz w:val="17"/>
          <w:szCs w:val="17"/>
        </w:rPr>
      </w:pPr>
      <w:r w:rsidRPr="007627D5">
        <w:rPr>
          <w:rFonts w:ascii="Arial Narrow" w:hAnsi="Arial Narrow" w:cs="Arial"/>
          <w:b/>
          <w:color w:val="000000"/>
          <w:sz w:val="17"/>
          <w:szCs w:val="17"/>
        </w:rPr>
        <w:t>CLÁUSULA  6.  Confidencialidad</w:t>
      </w:r>
    </w:p>
    <w:p w14:paraId="42C29AD6" w14:textId="77777777" w:rsidR="00B97DD1" w:rsidRPr="007627D5" w:rsidRDefault="00B97DD1" w:rsidP="00B97DD1">
      <w:pPr>
        <w:spacing w:line="276" w:lineRule="auto"/>
        <w:jc w:val="both"/>
        <w:rPr>
          <w:rFonts w:ascii="Arial Narrow" w:hAnsi="Arial Narrow" w:cs="Arial"/>
          <w:color w:val="000000"/>
          <w:sz w:val="17"/>
          <w:szCs w:val="17"/>
        </w:rPr>
      </w:pPr>
      <w:r w:rsidRPr="007627D5">
        <w:rPr>
          <w:rFonts w:ascii="Arial Narrow" w:hAnsi="Arial Narrow"/>
          <w:sz w:val="17"/>
          <w:szCs w:val="17"/>
        </w:rPr>
        <w:t>BAC SAN JOSÉ SOCIEDAD DE FONDOS DE INVERSIÓN SOCIEDAD ANONIMA</w:t>
      </w:r>
      <w:r w:rsidRPr="007627D5">
        <w:rPr>
          <w:rFonts w:ascii="Arial Narrow" w:hAnsi="Arial Narrow" w:cs="Arial"/>
          <w:color w:val="000000"/>
          <w:sz w:val="17"/>
          <w:szCs w:val="17"/>
        </w:rPr>
        <w:t xml:space="preserve">.  se  compromete  a  guardar  y  proteger  la  confidencialidad  de  la  información  relativa  al  CLIENTE  y  el  contenido  de  sus  portafolios,  salvo  autorización  del  cliente. El  CLIENTE  entiende  que  </w:t>
      </w:r>
      <w:r w:rsidRPr="007627D5">
        <w:rPr>
          <w:rFonts w:ascii="Arial Narrow" w:hAnsi="Arial Narrow"/>
          <w:sz w:val="17"/>
          <w:szCs w:val="17"/>
        </w:rPr>
        <w:t xml:space="preserve">BAC SAN JOSÉ SOCIEDAD DE FONDOS DE INVERSIÓN SOCIEDAD ANONIMA </w:t>
      </w:r>
      <w:r w:rsidRPr="007627D5">
        <w:rPr>
          <w:rFonts w:ascii="Arial Narrow" w:hAnsi="Arial Narrow" w:cs="Arial"/>
          <w:color w:val="000000"/>
          <w:sz w:val="17"/>
          <w:szCs w:val="17"/>
        </w:rPr>
        <w:t xml:space="preserve">sus  directores,  ejecutivos  o  empleados  no  serán  responsables  por  proveer  información  del  CLIENTE  a  la  Superintendencia  General  de  Valores,  y  a  las  autoridades  administrativas  y  judiciales  competentes,  en  los  casos  que  lo  disponga  expresamente  la  ley.  El  CLIENTE  también  reconoce  que  la  terminación  de  este  contrato  no  impedirá  que  </w:t>
      </w:r>
      <w:r w:rsidRPr="007627D5">
        <w:rPr>
          <w:rFonts w:ascii="Arial Narrow" w:hAnsi="Arial Narrow"/>
          <w:sz w:val="17"/>
          <w:szCs w:val="17"/>
        </w:rPr>
        <w:t>BAC SAN JOSÉ SOCIEDAD DE FONDOS DE INVERSIÓN SOCIEDAD ANONIMA</w:t>
      </w:r>
      <w:r w:rsidRPr="007627D5">
        <w:rPr>
          <w:rFonts w:ascii="Arial Narrow" w:hAnsi="Arial Narrow" w:cs="Arial"/>
          <w:color w:val="000000"/>
          <w:sz w:val="17"/>
          <w:szCs w:val="17"/>
        </w:rPr>
        <w:t xml:space="preserve">  provea  esta  información  a  las  autoridades,  si  es  requerido  de  conformidad  con  la  ley.    En  las  transacciones  internacionales  el  cliente  autoriza  para  que  en  los  casos  en  que  así  sea  necesario,  </w:t>
      </w:r>
      <w:r w:rsidRPr="007627D5">
        <w:rPr>
          <w:rFonts w:ascii="Arial Narrow" w:hAnsi="Arial Narrow"/>
          <w:sz w:val="17"/>
          <w:szCs w:val="17"/>
        </w:rPr>
        <w:t xml:space="preserve">BAC SAN JOSÉ SOCIEDAD DE FONDOS DE INVERSIÓN SOCIEDAD ANONIMA </w:t>
      </w:r>
      <w:r w:rsidRPr="007627D5">
        <w:rPr>
          <w:rFonts w:ascii="Arial Narrow" w:hAnsi="Arial Narrow" w:cs="Arial"/>
          <w:color w:val="000000"/>
          <w:sz w:val="17"/>
          <w:szCs w:val="17"/>
        </w:rPr>
        <w:t>revele,  a  los  operadores  información  sobre  el  CLIENTE  y  sus  inversiones,  siempre  y  cuando  sea  de  utilidad  para  la  prestación  del  servicio.</w:t>
      </w:r>
    </w:p>
    <w:p w14:paraId="3EBAD723" w14:textId="77777777" w:rsidR="00B97DD1" w:rsidRPr="007627D5" w:rsidRDefault="00B97DD1" w:rsidP="00B97DD1">
      <w:pPr>
        <w:spacing w:line="276" w:lineRule="auto"/>
        <w:jc w:val="both"/>
        <w:rPr>
          <w:rFonts w:ascii="Arial Narrow" w:hAnsi="Arial Narrow" w:cs="Arial"/>
          <w:color w:val="000000"/>
          <w:sz w:val="17"/>
          <w:szCs w:val="17"/>
        </w:rPr>
      </w:pPr>
    </w:p>
    <w:p w14:paraId="20DC39ED" w14:textId="77777777" w:rsidR="00B97DD1" w:rsidRPr="007627D5" w:rsidRDefault="00B97DD1" w:rsidP="00B97DD1">
      <w:pPr>
        <w:spacing w:line="276" w:lineRule="auto"/>
        <w:rPr>
          <w:rFonts w:ascii="Arial Narrow" w:hAnsi="Arial Narrow" w:cs="Arial"/>
          <w:b/>
          <w:color w:val="000000"/>
          <w:sz w:val="17"/>
          <w:szCs w:val="17"/>
        </w:rPr>
      </w:pPr>
      <w:r w:rsidRPr="007627D5">
        <w:rPr>
          <w:rFonts w:ascii="Arial Narrow" w:hAnsi="Arial Narrow" w:cs="Arial"/>
          <w:b/>
          <w:color w:val="000000"/>
          <w:sz w:val="17"/>
          <w:szCs w:val="17"/>
        </w:rPr>
        <w:t xml:space="preserve">CLÁUSULA  7.    Propiedad  Intelectual    </w:t>
      </w:r>
    </w:p>
    <w:p w14:paraId="3BA6F544" w14:textId="77777777" w:rsidR="00B97DD1" w:rsidRPr="007627D5" w:rsidRDefault="00B97DD1" w:rsidP="00B97DD1">
      <w:pPr>
        <w:spacing w:line="276" w:lineRule="auto"/>
        <w:jc w:val="both"/>
        <w:rPr>
          <w:rFonts w:ascii="Arial Narrow" w:hAnsi="Arial Narrow" w:cs="Arial"/>
          <w:color w:val="000000"/>
          <w:sz w:val="17"/>
          <w:szCs w:val="17"/>
        </w:rPr>
      </w:pPr>
      <w:r w:rsidRPr="007627D5">
        <w:rPr>
          <w:rFonts w:ascii="Arial Narrow" w:hAnsi="Arial Narrow" w:cs="Arial"/>
          <w:color w:val="000000"/>
          <w:sz w:val="17"/>
          <w:szCs w:val="17"/>
        </w:rPr>
        <w:t xml:space="preserve">La  denominación  de  </w:t>
      </w:r>
      <w:r w:rsidRPr="007627D5">
        <w:rPr>
          <w:rFonts w:ascii="Arial Narrow" w:hAnsi="Arial Narrow"/>
          <w:sz w:val="17"/>
          <w:szCs w:val="17"/>
        </w:rPr>
        <w:t xml:space="preserve">BAC SAN JOSÉ SOCIEDAD DE FONDOS DE INVERSIÓN SOCIEDAD ANONIMA </w:t>
      </w:r>
      <w:r w:rsidRPr="007627D5">
        <w:rPr>
          <w:rFonts w:ascii="Arial Narrow" w:hAnsi="Arial Narrow" w:cs="Arial"/>
          <w:color w:val="000000"/>
          <w:sz w:val="17"/>
          <w:szCs w:val="17"/>
        </w:rPr>
        <w:t xml:space="preserve">es  un  nombre  comercial  y  marca  registrada  propiedad  de  </w:t>
      </w:r>
      <w:r w:rsidRPr="007627D5">
        <w:rPr>
          <w:rFonts w:ascii="Arial Narrow" w:hAnsi="Arial Narrow"/>
          <w:sz w:val="17"/>
          <w:szCs w:val="17"/>
        </w:rPr>
        <w:t>BAC SAN JOSÉ SOCIEDAD DE FONDOS DE INVERSIÓN SOCIEDAD ANONIMA</w:t>
      </w:r>
      <w:r w:rsidRPr="007627D5">
        <w:rPr>
          <w:rFonts w:ascii="Arial Narrow" w:hAnsi="Arial Narrow" w:cs="Arial"/>
          <w:color w:val="000000"/>
          <w:sz w:val="17"/>
          <w:szCs w:val="17"/>
        </w:rPr>
        <w:t xml:space="preserve">  quien  además  es  propietario  de  varios  logos  que  aparecen  incluidos  o  están  disponibles  a  través  de  sus  Sistemas,  documentos  y  página  web.  El  CLIENTE  no  podrá  utilizar    sin  autorización  previa  </w:t>
      </w:r>
      <w:r w:rsidRPr="007627D5">
        <w:rPr>
          <w:rFonts w:ascii="Arial Narrow" w:hAnsi="Arial Narrow"/>
          <w:sz w:val="17"/>
          <w:szCs w:val="17"/>
        </w:rPr>
        <w:t xml:space="preserve">BAC SAN JOSÉ SOCIEDAD DE FONDOS DE INVERSIÓN SOCIEDAD ANONIMA </w:t>
      </w:r>
      <w:r w:rsidRPr="007627D5">
        <w:rPr>
          <w:rFonts w:ascii="Arial Narrow" w:hAnsi="Arial Narrow" w:cs="Arial"/>
          <w:color w:val="000000"/>
          <w:sz w:val="17"/>
          <w:szCs w:val="17"/>
        </w:rPr>
        <w:t xml:space="preserve">las  marcas  registradas,  ni  la  imagen  comercial  (logos)  de  </w:t>
      </w:r>
      <w:r w:rsidRPr="007627D5">
        <w:rPr>
          <w:rFonts w:ascii="Arial Narrow" w:hAnsi="Arial Narrow"/>
          <w:sz w:val="17"/>
          <w:szCs w:val="17"/>
        </w:rPr>
        <w:t xml:space="preserve">BAC SAN JOSÉ SOCIEDAD DE FONDOS DE INVERSIÓN SOCIEDAD ANONIMA </w:t>
      </w:r>
      <w:r w:rsidRPr="007627D5">
        <w:rPr>
          <w:rFonts w:ascii="Arial Narrow" w:hAnsi="Arial Narrow" w:cs="Arial"/>
          <w:color w:val="000000"/>
          <w:sz w:val="17"/>
          <w:szCs w:val="17"/>
        </w:rPr>
        <w:t xml:space="preserve">así  como  tampoco  los  documentos  relativos  a  la  ejecución  del  presente  contrato,  en  relación  con  </w:t>
      </w:r>
      <w:r w:rsidRPr="007627D5">
        <w:rPr>
          <w:rFonts w:ascii="Arial Narrow" w:hAnsi="Arial Narrow" w:cs="Arial"/>
          <w:color w:val="000000"/>
          <w:sz w:val="17"/>
          <w:szCs w:val="17"/>
        </w:rPr>
        <w:t xml:space="preserve">ningún  producto  o  servicio  que  no  pertenezca  a  </w:t>
      </w:r>
      <w:r w:rsidRPr="007627D5">
        <w:rPr>
          <w:rFonts w:ascii="Arial Narrow" w:hAnsi="Arial Narrow"/>
          <w:sz w:val="17"/>
          <w:szCs w:val="17"/>
        </w:rPr>
        <w:t>BAC SAN JOSÉ SOCIEDAD DE FONDOS DE INVERSIÓN SOCIEDAD ANONIMA</w:t>
      </w:r>
      <w:r w:rsidRPr="007627D5">
        <w:rPr>
          <w:rFonts w:ascii="Arial Narrow" w:hAnsi="Arial Narrow" w:cs="Arial"/>
          <w:color w:val="000000"/>
          <w:sz w:val="17"/>
          <w:szCs w:val="17"/>
        </w:rPr>
        <w:t>,  ni  de  forma  alguna  que  fuera  susceptible  de  causar  confusión  o  inducir  a  error  a  terceros.</w:t>
      </w:r>
    </w:p>
    <w:p w14:paraId="0F1C0613" w14:textId="77777777" w:rsidR="00B97DD1" w:rsidRPr="007627D5" w:rsidRDefault="00B97DD1" w:rsidP="00B97DD1">
      <w:pPr>
        <w:spacing w:line="276" w:lineRule="auto"/>
        <w:jc w:val="both"/>
        <w:rPr>
          <w:rFonts w:ascii="Arial Narrow" w:hAnsi="Arial Narrow" w:cs="Arial"/>
          <w:color w:val="000000"/>
          <w:sz w:val="17"/>
          <w:szCs w:val="17"/>
        </w:rPr>
      </w:pPr>
    </w:p>
    <w:p w14:paraId="4121CE9C" w14:textId="77777777" w:rsidR="00B97DD1" w:rsidRPr="007627D5" w:rsidRDefault="00B97DD1" w:rsidP="00B97DD1">
      <w:pPr>
        <w:spacing w:line="276" w:lineRule="auto"/>
        <w:rPr>
          <w:rFonts w:ascii="Arial Narrow" w:hAnsi="Arial Narrow" w:cs="Arial"/>
          <w:b/>
          <w:color w:val="000000"/>
          <w:sz w:val="17"/>
          <w:szCs w:val="17"/>
        </w:rPr>
      </w:pPr>
      <w:r w:rsidRPr="007627D5">
        <w:rPr>
          <w:rFonts w:ascii="Arial Narrow" w:hAnsi="Arial Narrow" w:cs="Arial"/>
          <w:b/>
          <w:color w:val="000000"/>
          <w:sz w:val="17"/>
          <w:szCs w:val="17"/>
        </w:rPr>
        <w:t>CLÁUSULA  8.  Tratamiento  Tributario</w:t>
      </w:r>
    </w:p>
    <w:p w14:paraId="490009FE" w14:textId="77777777" w:rsidR="00B97DD1" w:rsidRPr="007627D5" w:rsidRDefault="00B97DD1" w:rsidP="00B97DD1">
      <w:pPr>
        <w:spacing w:line="276" w:lineRule="auto"/>
        <w:jc w:val="both"/>
        <w:rPr>
          <w:rFonts w:ascii="Arial Narrow" w:hAnsi="Arial Narrow" w:cs="Arial"/>
          <w:color w:val="000000"/>
          <w:sz w:val="17"/>
          <w:szCs w:val="17"/>
        </w:rPr>
      </w:pPr>
      <w:r w:rsidRPr="007627D5">
        <w:rPr>
          <w:rFonts w:ascii="Arial Narrow" w:hAnsi="Arial Narrow" w:cs="Arial"/>
          <w:color w:val="000000"/>
          <w:sz w:val="17"/>
          <w:szCs w:val="17"/>
        </w:rPr>
        <w:t xml:space="preserve">Los  ingresos  o  gastos  provenientes  de  las  transacciones,  valores,  títulos,  negocios,  intereses  ganancias,  etc.  autorizados  en  este  contrato  por  EL  CLIENTE,  estarán  sujetos  al  tratamiento  fiscal  establecido  en  la  Ley  sobre  la  Renta  y  su Reglamento  y  Ley  Reguladora  del  Mercado  de  Valores  cuando  sea  aplicable,  </w:t>
      </w:r>
      <w:r w:rsidRPr="007627D5">
        <w:rPr>
          <w:rFonts w:ascii="Arial Narrow" w:hAnsi="Arial Narrow"/>
          <w:sz w:val="17"/>
          <w:szCs w:val="17"/>
        </w:rPr>
        <w:t>así  como  a  las  disposiciones  que  al  afecto  emita  la  Dirección  General  de  la  Tributación  Directa</w:t>
      </w:r>
      <w:r w:rsidRPr="007627D5">
        <w:rPr>
          <w:rFonts w:ascii="Arial Narrow" w:hAnsi="Arial Narrow" w:cs="Arial"/>
          <w:color w:val="000000"/>
          <w:sz w:val="17"/>
          <w:szCs w:val="17"/>
        </w:rPr>
        <w:t xml:space="preserve">.  El  tratamiento  fiscal  de  los  valores  negociados  o  emitidos  en  el  exterior,  se  regirán  por  la  regulación  fiscal  del  país  de  origen  de  los  valores  y/o  del  mercado  en  el  que  se  negocian.  El  CLIENTE  conoce  que  el   </w:t>
      </w:r>
      <w:r w:rsidRPr="007627D5">
        <w:rPr>
          <w:rFonts w:ascii="Arial Narrow" w:hAnsi="Arial Narrow"/>
          <w:sz w:val="17"/>
          <w:szCs w:val="17"/>
        </w:rPr>
        <w:t>BAC SAN JOSÉ SOCIEDAD DE FONDOS DE INVERSIÓN SOCIEDAD ANONIMA</w:t>
      </w:r>
      <w:r w:rsidRPr="007627D5">
        <w:rPr>
          <w:rFonts w:ascii="Arial Narrow" w:hAnsi="Arial Narrow" w:cs="Arial"/>
          <w:color w:val="000000"/>
          <w:sz w:val="17"/>
          <w:szCs w:val="17"/>
        </w:rPr>
        <w:t xml:space="preserve">  o  su  personal  no  son  asesores  tributarios  por  lo  que  es  responsabilidad  del  CLIENTE  obtener  consejo  profesional  externo  para  que  analice  su  caso  específico.</w:t>
      </w:r>
    </w:p>
    <w:p w14:paraId="218C2E84" w14:textId="77777777" w:rsidR="00B97DD1" w:rsidRPr="007627D5" w:rsidRDefault="00B97DD1" w:rsidP="00B97DD1">
      <w:pPr>
        <w:spacing w:line="276" w:lineRule="auto"/>
        <w:jc w:val="both"/>
        <w:rPr>
          <w:rFonts w:ascii="Arial Narrow" w:hAnsi="Arial Narrow" w:cs="Arial"/>
          <w:b/>
          <w:color w:val="000000"/>
          <w:sz w:val="17"/>
          <w:szCs w:val="17"/>
        </w:rPr>
      </w:pPr>
      <w:r w:rsidRPr="007627D5">
        <w:rPr>
          <w:rFonts w:ascii="Arial Narrow" w:hAnsi="Arial Narrow"/>
          <w:sz w:val="17"/>
          <w:szCs w:val="17"/>
        </w:rPr>
        <w:t xml:space="preserve"> </w:t>
      </w:r>
    </w:p>
    <w:p w14:paraId="19E13E3F" w14:textId="77777777" w:rsidR="00B97DD1" w:rsidRPr="007627D5" w:rsidRDefault="00B97DD1" w:rsidP="00B97DD1">
      <w:pPr>
        <w:spacing w:line="276" w:lineRule="auto"/>
        <w:rPr>
          <w:rFonts w:ascii="Arial Narrow" w:hAnsi="Arial Narrow" w:cs="Arial"/>
          <w:b/>
          <w:color w:val="000000"/>
          <w:sz w:val="17"/>
          <w:szCs w:val="17"/>
        </w:rPr>
      </w:pPr>
      <w:r w:rsidRPr="007627D5">
        <w:rPr>
          <w:rFonts w:ascii="Arial Narrow" w:hAnsi="Arial Narrow" w:cs="Arial"/>
          <w:b/>
          <w:color w:val="000000"/>
          <w:sz w:val="17"/>
          <w:szCs w:val="17"/>
        </w:rPr>
        <w:t xml:space="preserve">CLÁUSULA  9.  Fuerza  Mayor.  </w:t>
      </w:r>
    </w:p>
    <w:p w14:paraId="711DA484" w14:textId="77777777" w:rsidR="00B97DD1" w:rsidRPr="007627D5" w:rsidRDefault="00B97DD1" w:rsidP="00B97DD1">
      <w:pPr>
        <w:spacing w:line="276" w:lineRule="auto"/>
        <w:jc w:val="both"/>
        <w:rPr>
          <w:rFonts w:ascii="Arial Narrow" w:hAnsi="Arial Narrow" w:cs="Arial"/>
          <w:color w:val="000000"/>
          <w:sz w:val="17"/>
          <w:szCs w:val="17"/>
        </w:rPr>
      </w:pPr>
      <w:r w:rsidRPr="007627D5">
        <w:rPr>
          <w:rFonts w:ascii="Arial Narrow" w:hAnsi="Arial Narrow" w:cs="Arial"/>
          <w:color w:val="000000"/>
          <w:sz w:val="17"/>
          <w:szCs w:val="17"/>
        </w:rPr>
        <w:t>Las  Partes  no  serán  responsables  por  el  retraso  o  incumplimiento  de  sus  obligaciones,  en  los  casos  en  los  que  tal  incumplimiento  surja  como  consecuencia  de  circunstancias  de  fuerza  mayor.  De  presentarse  circunstancias  de  fuerza  mayor,  las  partes  reanudarán  la  ejecución  de  sus  obligaciones  tan  pronto  cesen  o  terminen  las  causas  de  fuerza  mayor  que  produjeron  la  suspensión  de  las  obligaciones  asumidas.</w:t>
      </w:r>
    </w:p>
    <w:p w14:paraId="193D4D8C" w14:textId="77777777" w:rsidR="00B97DD1" w:rsidRPr="007627D5" w:rsidRDefault="00B97DD1" w:rsidP="00B97DD1">
      <w:pPr>
        <w:spacing w:line="276" w:lineRule="auto"/>
        <w:jc w:val="both"/>
        <w:rPr>
          <w:rFonts w:ascii="Arial Narrow" w:hAnsi="Arial Narrow" w:cs="Arial"/>
          <w:color w:val="000000"/>
          <w:sz w:val="17"/>
          <w:szCs w:val="17"/>
        </w:rPr>
      </w:pPr>
    </w:p>
    <w:p w14:paraId="5FD4B56C" w14:textId="77777777" w:rsidR="00B97DD1" w:rsidRPr="007627D5" w:rsidRDefault="00B97DD1" w:rsidP="00B97DD1">
      <w:pPr>
        <w:spacing w:line="276" w:lineRule="auto"/>
        <w:rPr>
          <w:rFonts w:ascii="Arial Narrow" w:hAnsi="Arial Narrow" w:cs="Arial"/>
          <w:b/>
          <w:color w:val="000000"/>
          <w:sz w:val="17"/>
          <w:szCs w:val="17"/>
        </w:rPr>
      </w:pPr>
      <w:r w:rsidRPr="007627D5">
        <w:rPr>
          <w:rFonts w:ascii="Arial Narrow" w:hAnsi="Arial Narrow" w:cs="Arial"/>
          <w:b/>
          <w:color w:val="000000"/>
          <w:sz w:val="17"/>
          <w:szCs w:val="17"/>
        </w:rPr>
        <w:t xml:space="preserve">CLÁUSULA  10.  Cláusula  Arbitral.  </w:t>
      </w:r>
    </w:p>
    <w:p w14:paraId="7E40C799" w14:textId="77777777" w:rsidR="00B97DD1" w:rsidRPr="007627D5" w:rsidRDefault="00B97DD1" w:rsidP="00B97DD1">
      <w:pPr>
        <w:pStyle w:val="Textosinformato"/>
        <w:spacing w:line="276" w:lineRule="auto"/>
        <w:jc w:val="both"/>
        <w:rPr>
          <w:rFonts w:ascii="Arial Narrow" w:hAnsi="Arial Narrow" w:cs="Arial"/>
          <w:color w:val="000000"/>
          <w:sz w:val="17"/>
          <w:szCs w:val="17"/>
          <w:lang w:val="es-CR"/>
        </w:rPr>
      </w:pPr>
      <w:r w:rsidRPr="007627D5">
        <w:rPr>
          <w:rFonts w:ascii="Arial Narrow" w:hAnsi="Arial Narrow" w:cs="Arial"/>
          <w:color w:val="000000"/>
          <w:sz w:val="17"/>
          <w:szCs w:val="17"/>
          <w:lang w:val="es-CR"/>
        </w:rPr>
        <w:t xml:space="preserve">En  caso  de  diferencias,  conflictos  o  disputas  relacionadas  con  la  ejecución,  incumplimiento,  interpretación,  liquidación  o  cualquier  otro  aspecto  derivado  del  presente  contrato,  las  partes  de  conformidad  con  los  artículos  cuarenta  y  uno  y  cuarenta  y  tres  de  la  Constitución  Política,  renuncian  en  este  acto  expresamente  a  la  jurisdicción  ordinaria  y  acuerdan  resolver  el  conflicto  conforme  el  siguiente  procedimiento:  a)  compromiso  de  conciliación:  las  partes  acuerdan  acudir  en  primera  instancia  al  proceso  de  conciliación  establecido  en  la  reglamentación  del  Centro  de  Conciliación  y  Arbitraje  de  la  Cámara  de  Comercio  de  Costa  Rica  designándose  como  conciliador  unipersonal  a  quien  por  turno  corresponda,  de  la  lista  que  lleva  la  Dirección  del  Centro.  b)  Compromiso  arbitral:  en  caso  de  que  el  asunto  no  sea  resuelto  en  un  máximo  de  dos  audiencias  de  conciliación,  o  en  caso  de  que  no  se  verifiquen  las  sesiones  por  ausencia  de  alguna  de  las  partes,  el  asunto  o  controversia  será  resuelto  mediante  laudo  definitivo  e  inapelable  de  conformidad  con  los  reglamentos  de  Conciliación  y  Arbitraje  del  Centro,  a  cuyas  normas  las  partes  se  someten  en  forma  incondicional.  Queda  entendido  que  tanto  la  mediación  como  el  arbitraje  podrán  ser  solicitados  por  EL  CLIENTE  como  por  </w:t>
      </w:r>
      <w:r w:rsidRPr="007627D5">
        <w:rPr>
          <w:rFonts w:ascii="Arial Narrow" w:hAnsi="Arial Narrow"/>
          <w:sz w:val="17"/>
          <w:szCs w:val="17"/>
        </w:rPr>
        <w:t>BAC SAN JOSÉ SOCIEDAD DE FONDOS DE INVERSIÓN SOCIEDAD ANONIMA</w:t>
      </w:r>
      <w:r w:rsidRPr="007627D5">
        <w:rPr>
          <w:rFonts w:ascii="Arial Narrow" w:hAnsi="Arial Narrow" w:cs="Arial"/>
          <w:color w:val="000000"/>
          <w:sz w:val="17"/>
          <w:szCs w:val="17"/>
          <w:lang w:val="es-CR"/>
        </w:rPr>
        <w:t>.  En  caso  de  que  en  el  momento  en  que  deba  resolverse  el  conflicto,  ninguno  de  los  Centros  de  estén  prestando  los  servicios  anteriormente  referidos,  el  conflicto  se  resolverá  mediante  un  proceso  arbitral  que  se  tramitará  de  conformidad  con  la  Ley  sobre  Resolución  Alternativa  de  Conflictos  y  Promoción  de  la  Paz  Social,  número  siete  mil  setecientos  veintisiete.</w:t>
      </w:r>
    </w:p>
    <w:p w14:paraId="163630D8" w14:textId="77777777" w:rsidR="00B97DD1" w:rsidRPr="007627D5" w:rsidRDefault="00B97DD1" w:rsidP="00B97DD1">
      <w:pPr>
        <w:tabs>
          <w:tab w:val="left" w:pos="0"/>
          <w:tab w:val="left" w:pos="174"/>
          <w:tab w:val="left" w:pos="894"/>
          <w:tab w:val="left" w:pos="1614"/>
          <w:tab w:val="left" w:pos="2334"/>
          <w:tab w:val="left" w:pos="3054"/>
          <w:tab w:val="left" w:pos="3774"/>
          <w:tab w:val="left" w:pos="4494"/>
          <w:tab w:val="left" w:pos="5214"/>
          <w:tab w:val="left" w:pos="5934"/>
          <w:tab w:val="left" w:pos="6654"/>
          <w:tab w:val="left" w:pos="7374"/>
          <w:tab w:val="left" w:pos="8094"/>
          <w:tab w:val="left" w:pos="8814"/>
        </w:tabs>
        <w:spacing w:line="276" w:lineRule="auto"/>
        <w:ind w:left="360"/>
        <w:jc w:val="both"/>
        <w:rPr>
          <w:rFonts w:ascii="Arial Narrow" w:hAnsi="Arial Narrow" w:cs="Arial"/>
          <w:color w:val="000000"/>
          <w:sz w:val="17"/>
          <w:szCs w:val="17"/>
        </w:rPr>
      </w:pPr>
    </w:p>
    <w:p w14:paraId="37FC967A" w14:textId="77777777" w:rsidR="00B97DD1" w:rsidRPr="007627D5" w:rsidRDefault="00B97DD1" w:rsidP="00B97DD1">
      <w:pPr>
        <w:spacing w:line="276" w:lineRule="auto"/>
        <w:rPr>
          <w:rFonts w:ascii="Arial Narrow" w:hAnsi="Arial Narrow" w:cs="Arial"/>
          <w:color w:val="000000"/>
          <w:sz w:val="17"/>
          <w:szCs w:val="17"/>
        </w:rPr>
      </w:pPr>
      <w:r w:rsidRPr="007627D5">
        <w:rPr>
          <w:rFonts w:ascii="Arial Narrow" w:hAnsi="Arial Narrow" w:cs="Arial"/>
          <w:b/>
          <w:color w:val="000000"/>
          <w:sz w:val="17"/>
          <w:szCs w:val="17"/>
        </w:rPr>
        <w:t xml:space="preserve">CLÁUSULA  11.  Ausencia  de  Dispensas  </w:t>
      </w:r>
      <w:r w:rsidRPr="007627D5">
        <w:rPr>
          <w:rFonts w:ascii="Arial Narrow" w:hAnsi="Arial Narrow" w:cs="Arial"/>
          <w:b/>
          <w:color w:val="000000"/>
          <w:sz w:val="17"/>
          <w:szCs w:val="17"/>
        </w:rPr>
        <w:noBreakHyphen/>
        <w:t xml:space="preserve">  Derechos  Acumulativos  </w:t>
      </w:r>
    </w:p>
    <w:p w14:paraId="70258F26" w14:textId="77777777" w:rsidR="00B97DD1" w:rsidRPr="007627D5" w:rsidRDefault="00B97DD1" w:rsidP="00B97DD1">
      <w:pPr>
        <w:tabs>
          <w:tab w:val="left" w:pos="0"/>
          <w:tab w:val="left" w:pos="174"/>
          <w:tab w:val="left" w:pos="894"/>
          <w:tab w:val="left" w:pos="1614"/>
          <w:tab w:val="left" w:pos="2334"/>
          <w:tab w:val="left" w:pos="3054"/>
          <w:tab w:val="left" w:pos="3774"/>
          <w:tab w:val="left" w:pos="4494"/>
          <w:tab w:val="left" w:pos="5214"/>
          <w:tab w:val="left" w:pos="5934"/>
          <w:tab w:val="left" w:pos="6654"/>
          <w:tab w:val="left" w:pos="7374"/>
          <w:tab w:val="left" w:pos="8094"/>
          <w:tab w:val="left" w:pos="8814"/>
        </w:tabs>
        <w:spacing w:line="276" w:lineRule="auto"/>
        <w:jc w:val="both"/>
        <w:rPr>
          <w:rFonts w:ascii="Arial Narrow" w:hAnsi="Arial Narrow" w:cs="Arial"/>
          <w:color w:val="000000"/>
          <w:sz w:val="17"/>
          <w:szCs w:val="17"/>
        </w:rPr>
      </w:pPr>
      <w:r w:rsidRPr="007627D5">
        <w:rPr>
          <w:rFonts w:ascii="Arial Narrow" w:hAnsi="Arial Narrow" w:cs="Arial"/>
          <w:color w:val="000000"/>
          <w:sz w:val="17"/>
          <w:szCs w:val="17"/>
        </w:rPr>
        <w:t>Ninguna  falta,  atraso  o  ejercicio  parcial  de  las  partes  en  el  ejercicio  de  cualquier  derecho  bajo  este  Contrato  operará  como  una  dispensa  o  como  impedimento  o  preclusión  en  relación  de  cualquier  derecho  bajo  el  mismo.  Todos  los  derechos  y  recursos  establecidos  en  este  Contrato  o  en  cualquier  otro  documento  de  garantía,  son  acumulativos  y  pueden  ser  ejercitados  contemporánea  o  sucesivamente,  y  no  excluyen  cualquier  otro  derecho  o  recurso  establecido  por  la  ley.  Ninguna  dispensa  tendrá  efecto  alguno,  a  no  ser  que  sea  ejecutada  por  escrito  y  autenticada  por  la  parte  dispensante.</w:t>
      </w:r>
    </w:p>
    <w:p w14:paraId="6BF193EC" w14:textId="77777777" w:rsidR="00B97DD1" w:rsidRPr="007627D5" w:rsidRDefault="00B97DD1" w:rsidP="00B97DD1">
      <w:pPr>
        <w:tabs>
          <w:tab w:val="left" w:pos="0"/>
          <w:tab w:val="left" w:pos="174"/>
          <w:tab w:val="left" w:pos="894"/>
          <w:tab w:val="left" w:pos="1614"/>
          <w:tab w:val="left" w:pos="2334"/>
          <w:tab w:val="left" w:pos="3054"/>
          <w:tab w:val="left" w:pos="3774"/>
          <w:tab w:val="left" w:pos="4494"/>
          <w:tab w:val="left" w:pos="5214"/>
          <w:tab w:val="left" w:pos="5934"/>
          <w:tab w:val="left" w:pos="6654"/>
          <w:tab w:val="left" w:pos="7374"/>
          <w:tab w:val="left" w:pos="8094"/>
          <w:tab w:val="left" w:pos="8814"/>
        </w:tabs>
        <w:spacing w:line="276" w:lineRule="auto"/>
        <w:jc w:val="both"/>
        <w:rPr>
          <w:rFonts w:ascii="Arial Narrow" w:hAnsi="Arial Narrow" w:cs="Arial"/>
          <w:noProof/>
          <w:color w:val="000000"/>
          <w:sz w:val="17"/>
          <w:szCs w:val="17"/>
        </w:rPr>
      </w:pPr>
    </w:p>
    <w:p w14:paraId="166F8B4E" w14:textId="77777777" w:rsidR="00B97DD1" w:rsidRDefault="00B97DD1" w:rsidP="00B97DD1">
      <w:pPr>
        <w:spacing w:line="276" w:lineRule="auto"/>
        <w:rPr>
          <w:rFonts w:ascii="Arial Narrow" w:hAnsi="Arial Narrow" w:cs="Arial"/>
          <w:b/>
          <w:color w:val="000000"/>
          <w:sz w:val="17"/>
          <w:szCs w:val="17"/>
        </w:rPr>
      </w:pPr>
    </w:p>
    <w:p w14:paraId="3E321422" w14:textId="77777777" w:rsidR="00B97DD1" w:rsidRDefault="00B97DD1" w:rsidP="00B97DD1">
      <w:pPr>
        <w:spacing w:line="276" w:lineRule="auto"/>
        <w:rPr>
          <w:rFonts w:ascii="Arial Narrow" w:hAnsi="Arial Narrow" w:cs="Arial"/>
          <w:b/>
          <w:color w:val="000000"/>
          <w:sz w:val="17"/>
          <w:szCs w:val="17"/>
        </w:rPr>
      </w:pPr>
    </w:p>
    <w:p w14:paraId="2DC4ACF6" w14:textId="503FE49C" w:rsidR="00B97DD1" w:rsidRPr="007627D5" w:rsidRDefault="00B97DD1" w:rsidP="00B97DD1">
      <w:pPr>
        <w:spacing w:line="276" w:lineRule="auto"/>
        <w:rPr>
          <w:rFonts w:ascii="Arial Narrow" w:hAnsi="Arial Narrow" w:cs="Arial"/>
          <w:b/>
          <w:color w:val="000000"/>
          <w:sz w:val="17"/>
          <w:szCs w:val="17"/>
        </w:rPr>
      </w:pPr>
      <w:r w:rsidRPr="007627D5">
        <w:rPr>
          <w:rFonts w:ascii="Arial Narrow" w:hAnsi="Arial Narrow" w:cs="Arial"/>
          <w:b/>
          <w:color w:val="000000"/>
          <w:sz w:val="17"/>
          <w:szCs w:val="17"/>
        </w:rPr>
        <w:lastRenderedPageBreak/>
        <w:t>CLÁUSULA  12.  Modificaciones,  Enmiendas  y  Protocolización</w:t>
      </w:r>
    </w:p>
    <w:p w14:paraId="6D2C2651" w14:textId="77777777" w:rsidR="00B97DD1" w:rsidRPr="007627D5" w:rsidRDefault="00B97DD1" w:rsidP="00B97DD1">
      <w:pPr>
        <w:tabs>
          <w:tab w:val="left" w:pos="0"/>
          <w:tab w:val="left" w:pos="174"/>
          <w:tab w:val="left" w:pos="894"/>
          <w:tab w:val="left" w:pos="1614"/>
          <w:tab w:val="left" w:pos="2334"/>
          <w:tab w:val="left" w:pos="3054"/>
          <w:tab w:val="left" w:pos="3774"/>
          <w:tab w:val="left" w:pos="4494"/>
          <w:tab w:val="left" w:pos="5214"/>
          <w:tab w:val="left" w:pos="5934"/>
          <w:tab w:val="left" w:pos="6654"/>
          <w:tab w:val="left" w:pos="7374"/>
          <w:tab w:val="left" w:pos="8094"/>
          <w:tab w:val="left" w:pos="8814"/>
        </w:tabs>
        <w:spacing w:line="276" w:lineRule="auto"/>
        <w:jc w:val="both"/>
        <w:rPr>
          <w:rFonts w:ascii="Arial Narrow" w:hAnsi="Arial Narrow" w:cs="Arial"/>
          <w:noProof/>
          <w:color w:val="000000"/>
          <w:sz w:val="17"/>
          <w:szCs w:val="17"/>
        </w:rPr>
      </w:pPr>
      <w:r w:rsidRPr="007627D5">
        <w:rPr>
          <w:rFonts w:ascii="Arial Narrow" w:hAnsi="Arial Narrow" w:cs="Arial"/>
          <w:noProof/>
          <w:color w:val="000000"/>
          <w:sz w:val="17"/>
          <w:szCs w:val="17"/>
        </w:rPr>
        <w:t xml:space="preserve">Este  Contrato  y  cualquier  otro  documento o  anexo  contienen  todos  los  acuerdos  entre  las  partes. Todas  las  anteriores  negociaciones,  compromisos,  estipulaciones,  declaraciones  y  acuerdos,  sean  estos  orales  o  escritos,  en  relación  con  el  presente  contrato,  se  fusionan  aquí,  y  en  caso  de  contradicción  entre  unos  y  otros,  prevalecerán  para  todos  los  efectos  legales  las  estipulaciones  de  este  Contrato  y  sus  anexos. Este  Contrato  podrá  ser  modificado  enmendado  únicamente  mediante  otro  acuerdo  escrito  ejecutado  por  las  partes  con  las  mismas  solemnidades  de  este  Contrato.  Cualquiera  de  las  partes  podrá  protocolizar  este  Contrato  por  su  cuenta  y  costo,  sin  necesidad  de  comparecencia  de  la  otra  parte.  </w:t>
      </w:r>
    </w:p>
    <w:p w14:paraId="51C6E02B" w14:textId="77777777" w:rsidR="00B97DD1" w:rsidRPr="007627D5" w:rsidRDefault="00B97DD1" w:rsidP="00B97DD1">
      <w:pPr>
        <w:tabs>
          <w:tab w:val="left" w:pos="0"/>
          <w:tab w:val="left" w:pos="174"/>
          <w:tab w:val="left" w:pos="894"/>
          <w:tab w:val="left" w:pos="1614"/>
          <w:tab w:val="left" w:pos="2334"/>
          <w:tab w:val="left" w:pos="3054"/>
          <w:tab w:val="left" w:pos="3774"/>
          <w:tab w:val="left" w:pos="4494"/>
          <w:tab w:val="left" w:pos="5214"/>
          <w:tab w:val="left" w:pos="5934"/>
          <w:tab w:val="left" w:pos="6654"/>
          <w:tab w:val="left" w:pos="7374"/>
          <w:tab w:val="left" w:pos="8094"/>
          <w:tab w:val="left" w:pos="8814"/>
        </w:tabs>
        <w:spacing w:line="276" w:lineRule="auto"/>
        <w:jc w:val="both"/>
        <w:rPr>
          <w:rFonts w:ascii="Arial Narrow" w:hAnsi="Arial Narrow" w:cs="Arial"/>
          <w:noProof/>
          <w:color w:val="000000"/>
          <w:sz w:val="17"/>
          <w:szCs w:val="17"/>
        </w:rPr>
      </w:pPr>
    </w:p>
    <w:p w14:paraId="5592BD71" w14:textId="77777777" w:rsidR="00B97DD1" w:rsidRPr="007627D5" w:rsidRDefault="00B97DD1" w:rsidP="00B97DD1">
      <w:pPr>
        <w:overflowPunct w:val="0"/>
        <w:autoSpaceDE w:val="0"/>
        <w:autoSpaceDN w:val="0"/>
        <w:adjustRightInd w:val="0"/>
        <w:spacing w:line="276" w:lineRule="auto"/>
        <w:jc w:val="both"/>
        <w:rPr>
          <w:rFonts w:ascii="Arial Narrow" w:hAnsi="Arial Narrow" w:cs="Arial"/>
          <w:noProof/>
          <w:color w:val="000000"/>
          <w:sz w:val="17"/>
          <w:szCs w:val="17"/>
        </w:rPr>
      </w:pPr>
      <w:r w:rsidRPr="007627D5">
        <w:rPr>
          <w:rFonts w:ascii="Arial Narrow" w:hAnsi="Arial Narrow" w:cs="Arial"/>
          <w:b/>
          <w:color w:val="000000"/>
          <w:sz w:val="17"/>
          <w:szCs w:val="17"/>
        </w:rPr>
        <w:t>CLÁUSULA  13.</w:t>
      </w:r>
      <w:r w:rsidRPr="007627D5">
        <w:rPr>
          <w:rFonts w:ascii="Arial Narrow" w:hAnsi="Arial Narrow" w:cs="Arial"/>
          <w:b/>
          <w:noProof/>
          <w:color w:val="000000"/>
          <w:sz w:val="17"/>
          <w:szCs w:val="17"/>
        </w:rPr>
        <w:t xml:space="preserve">  Información  FATCA y CRS</w:t>
      </w:r>
      <w:r w:rsidRPr="007627D5">
        <w:rPr>
          <w:rFonts w:ascii="Arial Narrow" w:hAnsi="Arial Narrow" w:cs="Arial"/>
          <w:noProof/>
          <w:color w:val="000000"/>
          <w:sz w:val="17"/>
          <w:szCs w:val="17"/>
        </w:rPr>
        <w:t xml:space="preserve">      </w:t>
      </w:r>
    </w:p>
    <w:p w14:paraId="797A807F" w14:textId="77777777" w:rsidR="00B97DD1" w:rsidRPr="007627D5" w:rsidRDefault="00B97DD1" w:rsidP="00B97DD1">
      <w:pPr>
        <w:overflowPunct w:val="0"/>
        <w:autoSpaceDE w:val="0"/>
        <w:autoSpaceDN w:val="0"/>
        <w:adjustRightInd w:val="0"/>
        <w:spacing w:line="276" w:lineRule="auto"/>
        <w:jc w:val="both"/>
        <w:rPr>
          <w:rFonts w:ascii="Arial Narrow" w:hAnsi="Arial Narrow" w:cs="Arial"/>
          <w:noProof/>
          <w:color w:val="000000"/>
          <w:sz w:val="17"/>
          <w:szCs w:val="17"/>
        </w:rPr>
      </w:pPr>
      <w:r w:rsidRPr="007627D5">
        <w:rPr>
          <w:rFonts w:ascii="Arial Narrow" w:hAnsi="Arial Narrow" w:cs="Arial"/>
          <w:noProof/>
          <w:color w:val="000000"/>
          <w:sz w:val="17"/>
          <w:szCs w:val="17"/>
        </w:rPr>
        <w:t xml:space="preserve">El  Cliente  se  obliga  a  informar  por  escrito  a  </w:t>
      </w:r>
      <w:r w:rsidRPr="007627D5">
        <w:rPr>
          <w:rFonts w:ascii="Arial Narrow" w:hAnsi="Arial Narrow"/>
          <w:sz w:val="17"/>
          <w:szCs w:val="17"/>
        </w:rPr>
        <w:t>BAC SAN JOSÉ SOCIEDAD DE FONDOS DE INVERSIÓN SOCIEDAD ANONIMA</w:t>
      </w:r>
      <w:r w:rsidRPr="007627D5">
        <w:rPr>
          <w:rFonts w:ascii="Arial Narrow" w:hAnsi="Arial Narrow" w:cs="Arial"/>
          <w:color w:val="000000"/>
          <w:sz w:val="17"/>
          <w:szCs w:val="17"/>
        </w:rPr>
        <w:t xml:space="preserve"> </w:t>
      </w:r>
      <w:r w:rsidRPr="007627D5">
        <w:rPr>
          <w:rFonts w:ascii="Arial Narrow" w:hAnsi="Arial Narrow" w:cs="Arial"/>
          <w:noProof/>
          <w:color w:val="000000"/>
          <w:sz w:val="17"/>
          <w:szCs w:val="17"/>
        </w:rPr>
        <w:t xml:space="preserve">en  caso  de  ser  o  llegar  a  constituirse  residente  fiscal  de  otro  país  distinto  a  Costa  Rica  y/o  contribuyente  de  renta  de  los  EE.UU.  y,  para  tales  efectos,  se  obliga  a  brindar,  certificar  y  actualizar  inmediatamente  su  estatus  en  caso  de  haber  algún  cambio  de  no  contribuyente  a  contribuyente  W-9,  conforme  a  la  Ley  de  Renta  de  los  EE.UU  o  de  algún  otro  país.  El  Cliente  manifiesta  comprender  su  obligación  y  responsabilidad  de  monitorear  cualquier  cambio  en  su  estatus  de  contribuyente  anteriormente  indicado,  y  de  ser  necesario  informar  de  inmediato  cualquier  cambio  en  dicha  condición  tributaria.  El  cumplimiento  parcial  o  el  incumplimiento  de  las  obligaciones  aquí  contenidas  será  considerado  un  incumplimiento  grave  del  presente  contrato  que  permitirá a  </w:t>
      </w:r>
      <w:r w:rsidRPr="007627D5">
        <w:rPr>
          <w:rFonts w:ascii="Arial Narrow" w:hAnsi="Arial Narrow"/>
          <w:sz w:val="17"/>
          <w:szCs w:val="17"/>
        </w:rPr>
        <w:t>BAC SAN JOSÉ SOCIEDAD DE FONDOS DE INVERSIÓN SOCIEDAD ANONIMA</w:t>
      </w:r>
      <w:r w:rsidRPr="007627D5">
        <w:rPr>
          <w:rFonts w:ascii="Arial Narrow" w:hAnsi="Arial Narrow" w:cs="Arial"/>
          <w:noProof/>
          <w:color w:val="000000"/>
          <w:sz w:val="17"/>
          <w:szCs w:val="17"/>
        </w:rPr>
        <w:t xml:space="preserve">  cancelar  de  inmediato,  y  sin  responsabilidad  alguna,  cualquier  relación  contractual  que  tuvieren  con  el  Cliente.</w:t>
      </w:r>
    </w:p>
    <w:p w14:paraId="6BA09047" w14:textId="77777777" w:rsidR="00B97DD1" w:rsidRPr="007627D5" w:rsidRDefault="00B97DD1" w:rsidP="00B97DD1">
      <w:pPr>
        <w:overflowPunct w:val="0"/>
        <w:autoSpaceDE w:val="0"/>
        <w:autoSpaceDN w:val="0"/>
        <w:adjustRightInd w:val="0"/>
        <w:spacing w:line="276" w:lineRule="auto"/>
        <w:jc w:val="both"/>
        <w:rPr>
          <w:rFonts w:ascii="Arial Narrow" w:hAnsi="Arial Narrow" w:cs="Arial"/>
          <w:noProof/>
          <w:color w:val="000000"/>
          <w:sz w:val="17"/>
          <w:szCs w:val="17"/>
        </w:rPr>
      </w:pPr>
    </w:p>
    <w:p w14:paraId="09CBF5A6" w14:textId="77777777" w:rsidR="00B97DD1" w:rsidRPr="007627D5" w:rsidRDefault="00B97DD1" w:rsidP="00B97DD1">
      <w:pPr>
        <w:overflowPunct w:val="0"/>
        <w:autoSpaceDE w:val="0"/>
        <w:autoSpaceDN w:val="0"/>
        <w:adjustRightInd w:val="0"/>
        <w:spacing w:line="276" w:lineRule="auto"/>
        <w:jc w:val="both"/>
        <w:rPr>
          <w:rFonts w:ascii="Arial Narrow" w:hAnsi="Arial Narrow" w:cs="Arial"/>
          <w:noProof/>
          <w:color w:val="000000"/>
          <w:sz w:val="17"/>
          <w:szCs w:val="17"/>
        </w:rPr>
      </w:pPr>
      <w:r w:rsidRPr="007627D5">
        <w:rPr>
          <w:rFonts w:ascii="Arial Narrow" w:hAnsi="Arial Narrow" w:cs="Arial"/>
          <w:b/>
          <w:color w:val="000000"/>
          <w:sz w:val="17"/>
          <w:szCs w:val="17"/>
        </w:rPr>
        <w:t>CLÁUSULA  14.</w:t>
      </w:r>
      <w:r w:rsidRPr="007627D5">
        <w:rPr>
          <w:rFonts w:ascii="Arial Narrow" w:hAnsi="Arial Narrow" w:cs="Arial"/>
          <w:noProof/>
          <w:color w:val="000000"/>
          <w:sz w:val="17"/>
          <w:szCs w:val="17"/>
        </w:rPr>
        <w:t xml:space="preserve">    </w:t>
      </w:r>
      <w:r w:rsidRPr="007627D5">
        <w:rPr>
          <w:rFonts w:ascii="Arial Narrow" w:hAnsi="Arial Narrow" w:cs="Arial"/>
          <w:b/>
          <w:noProof/>
          <w:color w:val="000000"/>
          <w:sz w:val="17"/>
          <w:szCs w:val="17"/>
        </w:rPr>
        <w:t>Comunicado  al  inversionista</w:t>
      </w:r>
      <w:r w:rsidRPr="007627D5">
        <w:rPr>
          <w:rFonts w:ascii="Arial Narrow" w:hAnsi="Arial Narrow" w:cs="Arial"/>
          <w:noProof/>
          <w:color w:val="000000"/>
          <w:sz w:val="17"/>
          <w:szCs w:val="17"/>
        </w:rPr>
        <w:t xml:space="preserve">  </w:t>
      </w:r>
    </w:p>
    <w:p w14:paraId="709B8C89" w14:textId="77777777" w:rsidR="00B97DD1" w:rsidRPr="007627D5" w:rsidRDefault="00B97DD1" w:rsidP="00B97DD1">
      <w:pPr>
        <w:overflowPunct w:val="0"/>
        <w:autoSpaceDE w:val="0"/>
        <w:autoSpaceDN w:val="0"/>
        <w:adjustRightInd w:val="0"/>
        <w:spacing w:line="276" w:lineRule="auto"/>
        <w:jc w:val="both"/>
        <w:rPr>
          <w:rFonts w:ascii="Arial Narrow" w:hAnsi="Arial Narrow" w:cs="Arial"/>
          <w:noProof/>
          <w:color w:val="000000"/>
          <w:sz w:val="17"/>
          <w:szCs w:val="17"/>
        </w:rPr>
      </w:pPr>
      <w:r w:rsidRPr="007627D5">
        <w:rPr>
          <w:rFonts w:ascii="Arial Narrow" w:hAnsi="Arial Narrow" w:cs="Arial"/>
          <w:noProof/>
          <w:color w:val="000000"/>
          <w:sz w:val="17"/>
          <w:szCs w:val="17"/>
        </w:rPr>
        <w:t>De  forma  expresa  el  cliente  autoriza  a  (</w:t>
      </w:r>
      <w:r w:rsidRPr="007627D5">
        <w:rPr>
          <w:rFonts w:ascii="Arial Narrow" w:hAnsi="Arial Narrow"/>
          <w:sz w:val="17"/>
          <w:szCs w:val="17"/>
        </w:rPr>
        <w:t>BAC SAN JOSÉ SOCIEDAD DE FONDOS DE INVERSIÓN SOCIEDAD ANONIMA</w:t>
      </w:r>
      <w:r w:rsidRPr="007627D5">
        <w:rPr>
          <w:rFonts w:ascii="Arial Narrow" w:hAnsi="Arial Narrow" w:cs="Arial"/>
          <w:noProof/>
          <w:color w:val="000000"/>
          <w:sz w:val="17"/>
          <w:szCs w:val="17"/>
        </w:rPr>
        <w:t>.)  para  compartir  la  información  recopilada  en  el  proceso  de  conocimiento  del  cliente  con  otras  empresas  del  Grupo  Financiero  BAC-Credomatic,  de  conformidad  con  la  regulación  vigente.</w:t>
      </w:r>
    </w:p>
    <w:p w14:paraId="1A6B5C8E" w14:textId="77777777" w:rsidR="00B97DD1" w:rsidRPr="007627D5" w:rsidRDefault="00B97DD1" w:rsidP="00B97DD1">
      <w:pPr>
        <w:spacing w:line="276" w:lineRule="auto"/>
        <w:jc w:val="both"/>
        <w:rPr>
          <w:rFonts w:ascii="Arial Narrow" w:hAnsi="Arial Narrow" w:cs="Arial"/>
          <w:noProof/>
          <w:color w:val="000000"/>
          <w:sz w:val="17"/>
          <w:szCs w:val="17"/>
        </w:rPr>
      </w:pPr>
    </w:p>
    <w:p w14:paraId="23CA85EF" w14:textId="77777777" w:rsidR="00B97DD1" w:rsidRPr="007627D5" w:rsidRDefault="00B97DD1" w:rsidP="00B97DD1">
      <w:pPr>
        <w:spacing w:line="276" w:lineRule="auto"/>
        <w:rPr>
          <w:rFonts w:ascii="Arial Narrow" w:hAnsi="Arial Narrow" w:cs="Arial"/>
          <w:b/>
          <w:color w:val="000000"/>
          <w:sz w:val="17"/>
          <w:szCs w:val="17"/>
        </w:rPr>
      </w:pPr>
      <w:r w:rsidRPr="007627D5">
        <w:rPr>
          <w:rFonts w:ascii="Arial Narrow" w:hAnsi="Arial Narrow" w:cs="Arial"/>
          <w:b/>
          <w:color w:val="000000"/>
          <w:sz w:val="17"/>
          <w:szCs w:val="17"/>
        </w:rPr>
        <w:t>CLÁUSULA  15.  Legislación  Aplicable</w:t>
      </w:r>
    </w:p>
    <w:p w14:paraId="2B80ED34" w14:textId="77777777" w:rsidR="00B97DD1" w:rsidRPr="007627D5" w:rsidRDefault="00B97DD1" w:rsidP="00B97DD1">
      <w:pPr>
        <w:tabs>
          <w:tab w:val="left" w:pos="0"/>
          <w:tab w:val="left" w:pos="174"/>
          <w:tab w:val="left" w:pos="894"/>
          <w:tab w:val="left" w:pos="1614"/>
          <w:tab w:val="left" w:pos="2334"/>
          <w:tab w:val="left" w:pos="3054"/>
          <w:tab w:val="left" w:pos="3774"/>
          <w:tab w:val="left" w:pos="4494"/>
          <w:tab w:val="left" w:pos="5214"/>
          <w:tab w:val="left" w:pos="5934"/>
          <w:tab w:val="left" w:pos="6654"/>
          <w:tab w:val="left" w:pos="7374"/>
          <w:tab w:val="left" w:pos="8094"/>
          <w:tab w:val="left" w:pos="8814"/>
        </w:tabs>
        <w:spacing w:line="276" w:lineRule="auto"/>
        <w:jc w:val="both"/>
        <w:rPr>
          <w:rFonts w:ascii="Arial Narrow" w:hAnsi="Arial Narrow" w:cs="Arial"/>
          <w:noProof/>
          <w:color w:val="000000"/>
          <w:sz w:val="17"/>
          <w:szCs w:val="17"/>
        </w:rPr>
      </w:pPr>
      <w:r w:rsidRPr="007627D5">
        <w:rPr>
          <w:rFonts w:ascii="Arial Narrow" w:hAnsi="Arial Narrow" w:cs="Arial"/>
          <w:noProof/>
          <w:color w:val="000000"/>
          <w:sz w:val="17"/>
          <w:szCs w:val="17"/>
        </w:rPr>
        <w:t>El  presente  Contrato  se  regirá  por  las  leyes  de  la  República  de  Costa  Rica.</w:t>
      </w:r>
    </w:p>
    <w:p w14:paraId="0C18B365" w14:textId="77777777" w:rsidR="00B97DD1" w:rsidRPr="007627D5" w:rsidRDefault="00B97DD1" w:rsidP="00B97DD1">
      <w:pPr>
        <w:tabs>
          <w:tab w:val="left" w:pos="0"/>
          <w:tab w:val="left" w:pos="174"/>
          <w:tab w:val="left" w:pos="894"/>
          <w:tab w:val="left" w:pos="1614"/>
          <w:tab w:val="left" w:pos="2334"/>
          <w:tab w:val="left" w:pos="3054"/>
          <w:tab w:val="left" w:pos="3774"/>
          <w:tab w:val="left" w:pos="4494"/>
          <w:tab w:val="left" w:pos="5214"/>
          <w:tab w:val="left" w:pos="5934"/>
          <w:tab w:val="left" w:pos="6654"/>
          <w:tab w:val="left" w:pos="7374"/>
          <w:tab w:val="left" w:pos="8094"/>
          <w:tab w:val="left" w:pos="8814"/>
        </w:tabs>
        <w:spacing w:line="276" w:lineRule="auto"/>
        <w:jc w:val="both"/>
        <w:rPr>
          <w:rFonts w:ascii="Arial Narrow" w:hAnsi="Arial Narrow" w:cs="Arial"/>
          <w:noProof/>
          <w:color w:val="000000"/>
          <w:sz w:val="17"/>
          <w:szCs w:val="17"/>
        </w:rPr>
      </w:pPr>
    </w:p>
    <w:p w14:paraId="5136AE87" w14:textId="77777777" w:rsidR="00B97DD1" w:rsidRDefault="00B97DD1" w:rsidP="00B97DD1">
      <w:pPr>
        <w:spacing w:line="276" w:lineRule="auto"/>
        <w:rPr>
          <w:rFonts w:ascii="Arial Narrow" w:hAnsi="Arial Narrow" w:cs="Arial"/>
          <w:b/>
          <w:color w:val="000000"/>
          <w:sz w:val="17"/>
          <w:szCs w:val="17"/>
        </w:rPr>
      </w:pPr>
    </w:p>
    <w:p w14:paraId="2AA6D274" w14:textId="223B1F90" w:rsidR="00B97DD1" w:rsidRPr="007627D5" w:rsidRDefault="00B97DD1" w:rsidP="00B97DD1">
      <w:pPr>
        <w:spacing w:line="276" w:lineRule="auto"/>
        <w:rPr>
          <w:rFonts w:ascii="Arial Narrow" w:hAnsi="Arial Narrow" w:cs="Arial"/>
          <w:b/>
          <w:color w:val="000000"/>
          <w:sz w:val="17"/>
          <w:szCs w:val="17"/>
        </w:rPr>
      </w:pPr>
      <w:r w:rsidRPr="007627D5">
        <w:rPr>
          <w:rFonts w:ascii="Arial Narrow" w:hAnsi="Arial Narrow" w:cs="Arial"/>
          <w:b/>
          <w:color w:val="000000"/>
          <w:sz w:val="17"/>
          <w:szCs w:val="17"/>
        </w:rPr>
        <w:t>CLÁUSULA  16.    Anexos</w:t>
      </w:r>
    </w:p>
    <w:p w14:paraId="5CE47EC9" w14:textId="77777777" w:rsidR="00B97DD1" w:rsidRPr="007627D5" w:rsidRDefault="00B97DD1" w:rsidP="00B97DD1">
      <w:pPr>
        <w:tabs>
          <w:tab w:val="left" w:pos="0"/>
          <w:tab w:val="left" w:pos="174"/>
          <w:tab w:val="left" w:pos="894"/>
          <w:tab w:val="left" w:pos="1614"/>
          <w:tab w:val="left" w:pos="2334"/>
          <w:tab w:val="left" w:pos="3054"/>
          <w:tab w:val="left" w:pos="3774"/>
          <w:tab w:val="left" w:pos="4494"/>
          <w:tab w:val="left" w:pos="5214"/>
          <w:tab w:val="left" w:pos="5934"/>
          <w:tab w:val="left" w:pos="6654"/>
          <w:tab w:val="left" w:pos="7374"/>
          <w:tab w:val="left" w:pos="8094"/>
          <w:tab w:val="left" w:pos="8814"/>
        </w:tabs>
        <w:spacing w:line="276" w:lineRule="auto"/>
        <w:jc w:val="both"/>
        <w:rPr>
          <w:rFonts w:ascii="Arial Narrow" w:hAnsi="Arial Narrow" w:cs="Arial"/>
          <w:noProof/>
          <w:color w:val="000000"/>
          <w:sz w:val="17"/>
          <w:szCs w:val="17"/>
        </w:rPr>
      </w:pPr>
      <w:r w:rsidRPr="007627D5">
        <w:rPr>
          <w:rFonts w:ascii="Arial Narrow" w:hAnsi="Arial Narrow" w:cs="Arial"/>
          <w:noProof/>
          <w:color w:val="000000"/>
          <w:sz w:val="17"/>
          <w:szCs w:val="17"/>
        </w:rPr>
        <w:t>Ambas  partes  aceptan  y  convienen  expresamente  en  tener  como  parte  íntegra  de  este  contrato  el  (los)  anexo(s)  necesario(s)  para  el  cumplimiento  de  las  estipulaciones  pactadas  en  este  instrumento o acto.</w:t>
      </w:r>
    </w:p>
    <w:p w14:paraId="44E0CC45" w14:textId="77777777" w:rsidR="00B97DD1" w:rsidRPr="007627D5" w:rsidRDefault="00B97DD1" w:rsidP="00B97DD1">
      <w:pPr>
        <w:tabs>
          <w:tab w:val="left" w:pos="0"/>
          <w:tab w:val="left" w:pos="174"/>
          <w:tab w:val="left" w:pos="894"/>
          <w:tab w:val="left" w:pos="1614"/>
          <w:tab w:val="left" w:pos="2334"/>
          <w:tab w:val="left" w:pos="3054"/>
          <w:tab w:val="left" w:pos="3774"/>
          <w:tab w:val="left" w:pos="4494"/>
          <w:tab w:val="left" w:pos="5214"/>
          <w:tab w:val="left" w:pos="5934"/>
          <w:tab w:val="left" w:pos="6654"/>
          <w:tab w:val="left" w:pos="7374"/>
          <w:tab w:val="left" w:pos="8094"/>
          <w:tab w:val="left" w:pos="8814"/>
        </w:tabs>
        <w:spacing w:line="276" w:lineRule="auto"/>
        <w:jc w:val="both"/>
        <w:rPr>
          <w:rFonts w:ascii="Arial Narrow" w:hAnsi="Arial Narrow" w:cs="Arial"/>
          <w:noProof/>
          <w:color w:val="000000"/>
          <w:sz w:val="17"/>
          <w:szCs w:val="17"/>
        </w:rPr>
      </w:pPr>
    </w:p>
    <w:p w14:paraId="7F095871" w14:textId="77777777" w:rsidR="00B97DD1" w:rsidRPr="007627D5" w:rsidRDefault="00B97DD1" w:rsidP="00B97DD1">
      <w:pPr>
        <w:spacing w:line="276" w:lineRule="auto"/>
        <w:rPr>
          <w:rFonts w:ascii="Arial Narrow" w:hAnsi="Arial Narrow" w:cs="Arial"/>
          <w:b/>
          <w:color w:val="000000"/>
          <w:sz w:val="17"/>
          <w:szCs w:val="17"/>
        </w:rPr>
      </w:pPr>
      <w:r w:rsidRPr="007627D5">
        <w:rPr>
          <w:rFonts w:ascii="Arial Narrow" w:hAnsi="Arial Narrow" w:cs="Arial"/>
          <w:b/>
          <w:color w:val="000000"/>
          <w:sz w:val="17"/>
          <w:szCs w:val="17"/>
        </w:rPr>
        <w:t>CLÁUSULA  17.  No  Asociación  Ni  Representación</w:t>
      </w:r>
    </w:p>
    <w:p w14:paraId="2492DE0A" w14:textId="77777777" w:rsidR="00B97DD1" w:rsidRPr="007627D5" w:rsidRDefault="00B97DD1" w:rsidP="00B97DD1">
      <w:pPr>
        <w:tabs>
          <w:tab w:val="left" w:pos="0"/>
          <w:tab w:val="left" w:pos="174"/>
          <w:tab w:val="left" w:pos="894"/>
          <w:tab w:val="left" w:pos="1614"/>
          <w:tab w:val="left" w:pos="2334"/>
          <w:tab w:val="left" w:pos="3054"/>
          <w:tab w:val="left" w:pos="3774"/>
          <w:tab w:val="left" w:pos="4494"/>
          <w:tab w:val="left" w:pos="5214"/>
          <w:tab w:val="left" w:pos="5934"/>
          <w:tab w:val="left" w:pos="6654"/>
          <w:tab w:val="left" w:pos="7374"/>
          <w:tab w:val="left" w:pos="8094"/>
          <w:tab w:val="left" w:pos="8814"/>
        </w:tabs>
        <w:spacing w:line="276" w:lineRule="auto"/>
        <w:jc w:val="both"/>
        <w:rPr>
          <w:rFonts w:ascii="Arial Narrow" w:hAnsi="Arial Narrow" w:cs="Arial"/>
          <w:noProof/>
          <w:color w:val="000000"/>
          <w:sz w:val="17"/>
          <w:szCs w:val="17"/>
        </w:rPr>
      </w:pPr>
      <w:r w:rsidRPr="007627D5">
        <w:rPr>
          <w:rFonts w:ascii="Arial Narrow" w:hAnsi="Arial Narrow" w:cs="Arial"/>
          <w:noProof/>
          <w:color w:val="000000"/>
          <w:sz w:val="17"/>
          <w:szCs w:val="17"/>
        </w:rPr>
        <w:t xml:space="preserve">Ninguna  de  las  disposiciones  del  presente  contrato  podrá  interpretarse  como  creación  de  una  asociación,  sociedad,  empresa  conjunta  o  relación  de  </w:t>
      </w:r>
    </w:p>
    <w:p w14:paraId="315CEA32" w14:textId="77777777" w:rsidR="00B97DD1" w:rsidRPr="007627D5" w:rsidRDefault="00B97DD1" w:rsidP="00B97DD1">
      <w:pPr>
        <w:tabs>
          <w:tab w:val="left" w:pos="0"/>
          <w:tab w:val="left" w:pos="174"/>
          <w:tab w:val="left" w:pos="894"/>
          <w:tab w:val="left" w:pos="1614"/>
          <w:tab w:val="left" w:pos="2334"/>
          <w:tab w:val="left" w:pos="3054"/>
          <w:tab w:val="left" w:pos="3774"/>
          <w:tab w:val="left" w:pos="4494"/>
          <w:tab w:val="left" w:pos="5214"/>
          <w:tab w:val="left" w:pos="5934"/>
          <w:tab w:val="left" w:pos="6654"/>
          <w:tab w:val="left" w:pos="7374"/>
          <w:tab w:val="left" w:pos="8094"/>
          <w:tab w:val="left" w:pos="8814"/>
        </w:tabs>
        <w:spacing w:line="276" w:lineRule="auto"/>
        <w:jc w:val="both"/>
        <w:rPr>
          <w:rFonts w:ascii="Arial Narrow" w:hAnsi="Arial Narrow" w:cs="Arial"/>
          <w:noProof/>
          <w:color w:val="000000"/>
          <w:sz w:val="17"/>
          <w:szCs w:val="17"/>
        </w:rPr>
      </w:pPr>
      <w:r w:rsidRPr="007627D5">
        <w:rPr>
          <w:rFonts w:ascii="Arial Narrow" w:hAnsi="Arial Narrow" w:cs="Arial"/>
          <w:noProof/>
          <w:color w:val="000000"/>
          <w:sz w:val="17"/>
          <w:szCs w:val="17"/>
        </w:rPr>
        <w:t>dependencia  entre  las  Partes.  Ninguna  de  las  Partes  es  responsable  por  deudas,  compromisos,  faltas,  incumplimiento  o  actuaciones  de  la  otra.  Ninguna  de  las  partes  tiene  derecho  o  capacidad  para  representar  a  la  otra  ni  para  comprometerle  o  asumir  obligaciones  en  su  nombre  si  no  está  expresamente  previsto  en  este  documento.</w:t>
      </w:r>
    </w:p>
    <w:p w14:paraId="54913B5B" w14:textId="77777777" w:rsidR="00B97DD1" w:rsidRPr="007627D5" w:rsidRDefault="00B97DD1" w:rsidP="00B97DD1">
      <w:pPr>
        <w:spacing w:line="276" w:lineRule="auto"/>
        <w:rPr>
          <w:rFonts w:ascii="Arial Narrow" w:hAnsi="Arial Narrow" w:cs="Arial"/>
          <w:b/>
          <w:color w:val="000000"/>
          <w:sz w:val="17"/>
          <w:szCs w:val="17"/>
        </w:rPr>
      </w:pPr>
    </w:p>
    <w:p w14:paraId="629EFEED" w14:textId="77777777" w:rsidR="00B97DD1" w:rsidRPr="007627D5" w:rsidRDefault="00B97DD1" w:rsidP="00B97DD1">
      <w:pPr>
        <w:spacing w:line="276" w:lineRule="auto"/>
        <w:rPr>
          <w:rFonts w:ascii="Arial Narrow" w:hAnsi="Arial Narrow" w:cs="Arial"/>
          <w:b/>
          <w:color w:val="000000"/>
          <w:sz w:val="17"/>
          <w:szCs w:val="17"/>
        </w:rPr>
      </w:pPr>
      <w:r w:rsidRPr="007627D5">
        <w:rPr>
          <w:rFonts w:ascii="Arial Narrow" w:hAnsi="Arial Narrow" w:cs="Arial"/>
          <w:b/>
          <w:color w:val="000000"/>
          <w:sz w:val="17"/>
          <w:szCs w:val="17"/>
        </w:rPr>
        <w:t>CLÁUSULA  18.  Títulos</w:t>
      </w:r>
    </w:p>
    <w:p w14:paraId="08A6C762" w14:textId="77777777" w:rsidR="00B97DD1" w:rsidRPr="007627D5" w:rsidRDefault="00B97DD1" w:rsidP="00B97DD1">
      <w:pPr>
        <w:pStyle w:val="Textoindependiente"/>
        <w:spacing w:line="276" w:lineRule="auto"/>
        <w:rPr>
          <w:rFonts w:ascii="Arial Narrow" w:hAnsi="Arial Narrow" w:cs="Arial"/>
          <w:color w:val="000000"/>
          <w:sz w:val="17"/>
          <w:szCs w:val="17"/>
        </w:rPr>
      </w:pPr>
      <w:r w:rsidRPr="007627D5">
        <w:rPr>
          <w:rFonts w:ascii="Arial Narrow" w:hAnsi="Arial Narrow" w:cs="Arial"/>
          <w:color w:val="000000"/>
          <w:sz w:val="17"/>
          <w:szCs w:val="17"/>
        </w:rPr>
        <w:t>Los  títulos  que  se  emplean  para  encabezar  cada  cláusula  de  este  contrato,  se  introducen  para  facilitar  su  lectura,  y  no  deben  ser  considerados  como  parte  del  texto  del  contrato  para  interpretar  su  contenido.</w:t>
      </w:r>
    </w:p>
    <w:p w14:paraId="013BA2B1" w14:textId="77777777" w:rsidR="00B97DD1" w:rsidRPr="007627D5" w:rsidRDefault="00B97DD1" w:rsidP="00B97DD1">
      <w:pPr>
        <w:pStyle w:val="Textoindependiente"/>
        <w:spacing w:line="276" w:lineRule="auto"/>
        <w:rPr>
          <w:rFonts w:ascii="Arial Narrow" w:hAnsi="Arial Narrow" w:cs="Arial"/>
          <w:color w:val="000000"/>
          <w:sz w:val="17"/>
          <w:szCs w:val="17"/>
        </w:rPr>
      </w:pPr>
    </w:p>
    <w:p w14:paraId="67DD1A98" w14:textId="77777777" w:rsidR="00B97DD1" w:rsidRPr="007627D5" w:rsidRDefault="00B97DD1" w:rsidP="00B97DD1">
      <w:pPr>
        <w:pStyle w:val="Textoindependiente"/>
        <w:spacing w:line="276" w:lineRule="auto"/>
        <w:rPr>
          <w:rFonts w:ascii="Arial Narrow" w:hAnsi="Arial Narrow" w:cs="Arial"/>
          <w:color w:val="000000"/>
          <w:sz w:val="17"/>
          <w:szCs w:val="17"/>
        </w:rPr>
      </w:pPr>
      <w:r w:rsidRPr="007627D5">
        <w:rPr>
          <w:rFonts w:ascii="Arial Narrow" w:hAnsi="Arial Narrow" w:cs="Arial"/>
          <w:b/>
          <w:color w:val="000000"/>
          <w:sz w:val="17"/>
          <w:szCs w:val="17"/>
        </w:rPr>
        <w:t>CLÁUSULA 19. Fideicomiso.</w:t>
      </w:r>
      <w:r w:rsidRPr="007627D5">
        <w:rPr>
          <w:rFonts w:ascii="Arial Narrow" w:hAnsi="Arial Narrow" w:cs="Arial"/>
          <w:color w:val="000000"/>
          <w:sz w:val="17"/>
          <w:szCs w:val="17"/>
        </w:rPr>
        <w:t xml:space="preserve"> En el caso de Cliente o Titular persona física se firmará junto con el presente contrato un contrato de fideicomiso, el cual estará sujeto en su totalidad al presente contrato.</w:t>
      </w:r>
    </w:p>
    <w:p w14:paraId="28521F33" w14:textId="77777777" w:rsidR="00B97DD1" w:rsidRPr="007627D5" w:rsidRDefault="00B97DD1" w:rsidP="00B97DD1">
      <w:pPr>
        <w:pStyle w:val="Textoindependiente"/>
        <w:spacing w:line="276" w:lineRule="auto"/>
        <w:rPr>
          <w:rFonts w:ascii="Arial Narrow" w:hAnsi="Arial Narrow" w:cs="Arial"/>
          <w:color w:val="000000"/>
          <w:sz w:val="17"/>
          <w:szCs w:val="17"/>
        </w:rPr>
      </w:pPr>
    </w:p>
    <w:p w14:paraId="7183AEA2" w14:textId="77777777" w:rsidR="00B97DD1" w:rsidRPr="007627D5" w:rsidRDefault="00B97DD1" w:rsidP="00B97DD1">
      <w:pPr>
        <w:jc w:val="both"/>
        <w:rPr>
          <w:rFonts w:ascii="Arial Narrow" w:hAnsi="Arial Narrow" w:cs="Arial"/>
          <w:noProof/>
          <w:color w:val="000000"/>
          <w:sz w:val="17"/>
          <w:szCs w:val="17"/>
        </w:rPr>
      </w:pPr>
      <w:r w:rsidRPr="007627D5">
        <w:rPr>
          <w:rFonts w:ascii="Arial Narrow" w:hAnsi="Arial Narrow" w:cs="Arial"/>
          <w:b/>
          <w:sz w:val="17"/>
          <w:szCs w:val="17"/>
        </w:rPr>
        <w:t>El suscrito:</w:t>
      </w:r>
      <w:permStart w:id="1901294762" w:edGrp="everyone"/>
      <w:r w:rsidRPr="007627D5">
        <w:rPr>
          <w:rFonts w:ascii="Arial Narrow" w:hAnsi="Arial Narrow" w:cs="Arial"/>
          <w:b/>
          <w:sz w:val="17"/>
          <w:szCs w:val="17"/>
        </w:rPr>
        <w:t xml:space="preserve">          </w:t>
      </w:r>
      <w:r>
        <w:rPr>
          <w:rFonts w:ascii="Arial Narrow" w:hAnsi="Arial Narrow" w:cs="Arial"/>
          <w:b/>
          <w:sz w:val="17"/>
          <w:szCs w:val="17"/>
        </w:rPr>
        <w:t xml:space="preserve">                 </w:t>
      </w:r>
      <w:r w:rsidRPr="007627D5">
        <w:rPr>
          <w:rFonts w:ascii="Arial Narrow" w:hAnsi="Arial Narrow" w:cs="Arial"/>
          <w:b/>
          <w:sz w:val="17"/>
          <w:szCs w:val="17"/>
        </w:rPr>
        <w:t xml:space="preserve">                                                                  </w:t>
      </w:r>
      <w:permEnd w:id="1901294762"/>
      <w:r w:rsidRPr="007627D5">
        <w:rPr>
          <w:rFonts w:ascii="Arial Narrow" w:hAnsi="Arial Narrow" w:cs="Arial"/>
          <w:sz w:val="17"/>
          <w:szCs w:val="17"/>
        </w:rPr>
        <w:t xml:space="preserve">  </w:t>
      </w:r>
      <w:r w:rsidRPr="007627D5">
        <w:rPr>
          <w:rFonts w:ascii="Arial Narrow" w:hAnsi="Arial Narrow" w:cs="Arial"/>
          <w:color w:val="000000"/>
          <w:sz w:val="17"/>
          <w:szCs w:val="17"/>
        </w:rPr>
        <w:t xml:space="preserve">en  </w:t>
      </w:r>
      <w:r w:rsidRPr="007627D5">
        <w:rPr>
          <w:rFonts w:ascii="Arial Narrow" w:hAnsi="Arial Narrow" w:cs="Arial"/>
          <w:noProof/>
          <w:color w:val="000000"/>
          <w:sz w:val="17"/>
          <w:szCs w:val="17"/>
        </w:rPr>
        <w:t xml:space="preserve">la  condición  indicada  anteriormente  por  medio  de  mi  firma  en esta página,   hago </w:t>
      </w:r>
    </w:p>
    <w:p w14:paraId="63CF6526" w14:textId="77777777" w:rsidR="00B97DD1" w:rsidRPr="007627D5" w:rsidRDefault="00B97DD1" w:rsidP="00B97DD1">
      <w:pPr>
        <w:jc w:val="both"/>
        <w:rPr>
          <w:rFonts w:ascii="Arial Narrow" w:hAnsi="Arial Narrow" w:cs="Arial"/>
          <w:noProof/>
          <w:color w:val="000000"/>
          <w:sz w:val="17"/>
          <w:szCs w:val="17"/>
        </w:rPr>
      </w:pPr>
      <w:r w:rsidRPr="007627D5">
        <w:rPr>
          <w:rFonts w:ascii="Arial Narrow" w:hAnsi="Arial Narrow" w:cs="Arial"/>
          <w:noProof/>
          <w:color w:val="000000"/>
          <w:sz w:val="17"/>
          <w:szCs w:val="17"/>
        </w:rPr>
        <w:t xml:space="preserve"> </w:t>
      </w:r>
    </w:p>
    <w:p w14:paraId="26685D04" w14:textId="77777777" w:rsidR="00B97DD1" w:rsidRPr="007627D5" w:rsidRDefault="00B97DD1" w:rsidP="00B97DD1">
      <w:pPr>
        <w:jc w:val="both"/>
        <w:rPr>
          <w:rFonts w:ascii="Arial Narrow" w:hAnsi="Arial Narrow" w:cs="Arial"/>
          <w:sz w:val="17"/>
          <w:szCs w:val="17"/>
        </w:rPr>
      </w:pPr>
      <w:r w:rsidRPr="007627D5">
        <w:rPr>
          <w:rFonts w:ascii="Arial Narrow" w:hAnsi="Arial Narrow" w:cs="Arial"/>
          <w:noProof/>
          <w:color w:val="000000"/>
          <w:sz w:val="17"/>
          <w:szCs w:val="17"/>
        </w:rPr>
        <w:t>constar  que  entiendo,  acepto  y  suscribo  el contrato con BAC  SAN  JOSÉ  SOCIEDAD  DE  FONDOS  DE  INVERSIÓN, S.A., así como los anexos cuando correspondan y las disposiciones misceláneas establecidas en el título respectivo.</w:t>
      </w:r>
    </w:p>
    <w:p w14:paraId="0CC51FBF" w14:textId="77777777" w:rsidR="00B97DD1" w:rsidRPr="007627D5" w:rsidRDefault="00B97DD1" w:rsidP="00B97DD1">
      <w:pPr>
        <w:jc w:val="both"/>
        <w:rPr>
          <w:rFonts w:ascii="Arial Narrow" w:hAnsi="Arial Narrow" w:cs="Arial"/>
          <w:sz w:val="17"/>
          <w:szCs w:val="17"/>
        </w:rPr>
      </w:pPr>
    </w:p>
    <w:p w14:paraId="015FAC32" w14:textId="77777777" w:rsidR="00B97DD1" w:rsidRPr="007627D5" w:rsidRDefault="00B97DD1" w:rsidP="00B97DD1">
      <w:pPr>
        <w:jc w:val="both"/>
        <w:rPr>
          <w:rFonts w:ascii="Arial Narrow" w:hAnsi="Arial Narrow" w:cs="Arial"/>
          <w:b/>
          <w:sz w:val="17"/>
          <w:szCs w:val="17"/>
        </w:rPr>
      </w:pPr>
      <w:r w:rsidRPr="007627D5">
        <w:rPr>
          <w:rFonts w:ascii="Arial Narrow" w:hAnsi="Arial Narrow" w:cs="Arial"/>
          <w:b/>
          <w:sz w:val="17"/>
          <w:szCs w:val="17"/>
        </w:rPr>
        <w:t>Atentamente, por el cliente</w:t>
      </w:r>
      <w:r w:rsidRPr="007627D5">
        <w:rPr>
          <w:rFonts w:ascii="Arial Narrow" w:hAnsi="Arial Narrow" w:cs="Arial"/>
          <w:b/>
          <w:sz w:val="17"/>
          <w:szCs w:val="17"/>
        </w:rPr>
        <w:tab/>
      </w:r>
      <w:r w:rsidRPr="007627D5">
        <w:rPr>
          <w:rFonts w:ascii="Arial Narrow" w:hAnsi="Arial Narrow" w:cs="Arial"/>
          <w:b/>
          <w:sz w:val="17"/>
          <w:szCs w:val="17"/>
        </w:rPr>
        <w:tab/>
      </w:r>
      <w:r w:rsidRPr="007627D5">
        <w:rPr>
          <w:rFonts w:ascii="Arial Narrow" w:hAnsi="Arial Narrow" w:cs="Arial"/>
          <w:b/>
          <w:sz w:val="17"/>
          <w:szCs w:val="17"/>
        </w:rPr>
        <w:tab/>
      </w:r>
      <w:r w:rsidRPr="007627D5">
        <w:rPr>
          <w:rFonts w:ascii="Arial Narrow" w:hAnsi="Arial Narrow" w:cs="Arial"/>
          <w:b/>
          <w:sz w:val="17"/>
          <w:szCs w:val="17"/>
        </w:rPr>
        <w:tab/>
      </w:r>
    </w:p>
    <w:p w14:paraId="4E5DAA6B" w14:textId="77777777" w:rsidR="00B97DD1" w:rsidRPr="007627D5" w:rsidRDefault="00B97DD1" w:rsidP="00B97DD1">
      <w:pPr>
        <w:jc w:val="both"/>
        <w:rPr>
          <w:rFonts w:ascii="Arial Narrow" w:hAnsi="Arial Narrow" w:cs="Arial"/>
          <w:sz w:val="17"/>
          <w:szCs w:val="17"/>
        </w:rPr>
      </w:pPr>
    </w:p>
    <w:p w14:paraId="7A5FA3CF" w14:textId="77777777" w:rsidR="00B97DD1" w:rsidRPr="007627D5" w:rsidRDefault="00B97DD1" w:rsidP="00B97DD1">
      <w:pPr>
        <w:jc w:val="both"/>
        <w:rPr>
          <w:rFonts w:ascii="Arial Narrow" w:hAnsi="Arial Narrow" w:cs="Arial"/>
          <w:sz w:val="17"/>
          <w:szCs w:val="17"/>
          <w:lang w:val="es-MX"/>
        </w:rPr>
      </w:pPr>
    </w:p>
    <w:p w14:paraId="421C38CE" w14:textId="77777777" w:rsidR="00B97DD1" w:rsidRPr="007627D5" w:rsidRDefault="00B97DD1" w:rsidP="00B97DD1">
      <w:pPr>
        <w:jc w:val="both"/>
        <w:rPr>
          <w:rFonts w:ascii="Arial Narrow" w:hAnsi="Arial Narrow" w:cs="Arial"/>
          <w:sz w:val="17"/>
          <w:szCs w:val="17"/>
          <w:lang w:val="es-MX"/>
        </w:rPr>
      </w:pPr>
      <w:r w:rsidRPr="007627D5">
        <w:rPr>
          <w:rFonts w:ascii="Arial Narrow" w:hAnsi="Arial Narrow" w:cs="Arial"/>
          <w:sz w:val="17"/>
          <w:szCs w:val="17"/>
          <w:lang w:val="es-MX"/>
        </w:rPr>
        <w:t>__________________________________________________</w:t>
      </w:r>
    </w:p>
    <w:p w14:paraId="4FBC135F" w14:textId="77777777" w:rsidR="00B97DD1" w:rsidRPr="007627D5" w:rsidRDefault="00B97DD1" w:rsidP="00B97DD1">
      <w:pPr>
        <w:jc w:val="both"/>
        <w:rPr>
          <w:rFonts w:ascii="Arial Narrow" w:hAnsi="Arial Narrow" w:cs="Arial"/>
          <w:sz w:val="17"/>
          <w:szCs w:val="17"/>
        </w:rPr>
      </w:pPr>
      <w:r w:rsidRPr="007627D5">
        <w:rPr>
          <w:rFonts w:ascii="Arial Narrow" w:hAnsi="Arial Narrow" w:cs="Arial"/>
          <w:sz w:val="17"/>
          <w:szCs w:val="17"/>
          <w:lang w:val="es-MX"/>
        </w:rPr>
        <w:t>Firma</w:t>
      </w:r>
      <w:r w:rsidRPr="007627D5">
        <w:rPr>
          <w:rFonts w:ascii="Arial Narrow" w:hAnsi="Arial Narrow" w:cs="Arial"/>
          <w:sz w:val="17"/>
          <w:szCs w:val="17"/>
        </w:rPr>
        <w:t xml:space="preserve"> del títular o representante legal</w:t>
      </w:r>
    </w:p>
    <w:p w14:paraId="7D4009DC" w14:textId="77777777" w:rsidR="00B97DD1" w:rsidRPr="007627D5" w:rsidRDefault="00B97DD1" w:rsidP="00B97DD1">
      <w:pPr>
        <w:jc w:val="both"/>
        <w:rPr>
          <w:rFonts w:ascii="Arial Narrow" w:hAnsi="Arial Narrow" w:cs="Arial"/>
          <w:sz w:val="17"/>
          <w:szCs w:val="17"/>
        </w:rPr>
      </w:pPr>
    </w:p>
    <w:p w14:paraId="1CC741C6" w14:textId="77777777" w:rsidR="00B97DD1" w:rsidRPr="007627D5" w:rsidRDefault="00B97DD1" w:rsidP="00B97DD1">
      <w:pPr>
        <w:jc w:val="both"/>
        <w:rPr>
          <w:rFonts w:ascii="Arial Narrow" w:hAnsi="Arial Narrow" w:cs="Arial"/>
          <w:sz w:val="17"/>
          <w:szCs w:val="17"/>
          <w:lang w:val="es-MX"/>
        </w:rPr>
      </w:pPr>
      <w:permStart w:id="381112148" w:edGrp="everyone"/>
      <w:r w:rsidRPr="007627D5">
        <w:rPr>
          <w:rFonts w:ascii="Arial Narrow" w:hAnsi="Arial Narrow" w:cs="Arial"/>
          <w:sz w:val="17"/>
          <w:szCs w:val="17"/>
          <w:lang w:val="es-MX"/>
        </w:rPr>
        <w:t>___________________________________________________</w:t>
      </w:r>
      <w:permEnd w:id="381112148"/>
      <w:r w:rsidRPr="007627D5">
        <w:rPr>
          <w:rFonts w:ascii="Arial Narrow" w:hAnsi="Arial Narrow" w:cs="Arial"/>
          <w:sz w:val="17"/>
          <w:szCs w:val="17"/>
          <w:lang w:val="es-MX"/>
        </w:rPr>
        <w:t xml:space="preserve">    </w:t>
      </w:r>
    </w:p>
    <w:p w14:paraId="2332FE5B" w14:textId="77777777" w:rsidR="00B97DD1" w:rsidRPr="007627D5" w:rsidRDefault="00B97DD1" w:rsidP="00B97DD1">
      <w:pPr>
        <w:jc w:val="both"/>
        <w:rPr>
          <w:rFonts w:ascii="Arial Narrow" w:hAnsi="Arial Narrow" w:cs="Arial"/>
          <w:sz w:val="17"/>
          <w:szCs w:val="17"/>
          <w:lang w:val="es-MX"/>
        </w:rPr>
      </w:pPr>
      <w:r w:rsidRPr="007627D5">
        <w:rPr>
          <w:rFonts w:ascii="Arial Narrow" w:hAnsi="Arial Narrow" w:cs="Arial"/>
          <w:sz w:val="17"/>
          <w:szCs w:val="17"/>
          <w:lang w:val="es-MX"/>
        </w:rPr>
        <w:t>Nombre del titular o representante legal</w:t>
      </w:r>
    </w:p>
    <w:p w14:paraId="7654B016" w14:textId="77777777" w:rsidR="00B97DD1" w:rsidRPr="007627D5" w:rsidRDefault="00B97DD1" w:rsidP="00B97DD1">
      <w:pPr>
        <w:jc w:val="both"/>
        <w:rPr>
          <w:rFonts w:ascii="Arial Narrow" w:hAnsi="Arial Narrow" w:cs="Arial"/>
          <w:sz w:val="17"/>
          <w:szCs w:val="17"/>
          <w:lang w:val="es-MX"/>
        </w:rPr>
      </w:pPr>
    </w:p>
    <w:p w14:paraId="29F443B0" w14:textId="77777777" w:rsidR="00B97DD1" w:rsidRPr="007627D5" w:rsidRDefault="00B97DD1" w:rsidP="00B97DD1">
      <w:pPr>
        <w:jc w:val="both"/>
        <w:rPr>
          <w:rFonts w:ascii="Arial Narrow" w:hAnsi="Arial Narrow" w:cs="Arial"/>
          <w:sz w:val="17"/>
          <w:szCs w:val="17"/>
          <w:u w:val="single"/>
          <w:lang w:val="es-MX"/>
        </w:rPr>
      </w:pPr>
    </w:p>
    <w:p w14:paraId="1AD58EFB" w14:textId="77777777" w:rsidR="00B97DD1" w:rsidRPr="007627D5" w:rsidRDefault="00B97DD1" w:rsidP="00B97DD1">
      <w:pPr>
        <w:jc w:val="both"/>
        <w:rPr>
          <w:rFonts w:ascii="Arial Narrow" w:hAnsi="Arial Narrow" w:cs="Arial"/>
          <w:noProof/>
          <w:color w:val="000000"/>
          <w:sz w:val="17"/>
          <w:szCs w:val="17"/>
        </w:rPr>
      </w:pPr>
      <w:r w:rsidRPr="007627D5">
        <w:rPr>
          <w:rFonts w:ascii="Arial Narrow" w:hAnsi="Arial Narrow" w:cs="Arial"/>
          <w:noProof/>
          <w:color w:val="000000"/>
          <w:sz w:val="17"/>
          <w:szCs w:val="17"/>
        </w:rPr>
        <w:t xml:space="preserve">Fecha y Lugar: </w:t>
      </w:r>
      <w:permStart w:id="935735333" w:edGrp="everyone"/>
      <w:r w:rsidRPr="007627D5">
        <w:rPr>
          <w:rFonts w:ascii="Arial Narrow" w:hAnsi="Arial Narrow" w:cs="Arial"/>
          <w:noProof/>
          <w:color w:val="000000"/>
          <w:sz w:val="17"/>
          <w:szCs w:val="17"/>
        </w:rPr>
        <w:t>______________________________________</w:t>
      </w:r>
    </w:p>
    <w:permEnd w:id="935735333"/>
    <w:p w14:paraId="0DDAF712" w14:textId="77777777" w:rsidR="00B97DD1" w:rsidRPr="007627D5" w:rsidRDefault="00B97DD1" w:rsidP="00B97DD1">
      <w:pPr>
        <w:jc w:val="both"/>
        <w:rPr>
          <w:rFonts w:ascii="Arial Narrow" w:hAnsi="Arial Narrow" w:cs="Arial"/>
          <w:noProof/>
          <w:color w:val="000000"/>
          <w:sz w:val="17"/>
          <w:szCs w:val="17"/>
        </w:rPr>
      </w:pPr>
    </w:p>
    <w:p w14:paraId="244536BF" w14:textId="77777777" w:rsidR="00B97DD1" w:rsidRPr="007627D5" w:rsidRDefault="00B97DD1" w:rsidP="00B97DD1">
      <w:pPr>
        <w:rPr>
          <w:rFonts w:ascii="Arial Narrow" w:hAnsi="Arial Narrow" w:cs="Arial"/>
          <w:bCs/>
          <w:iCs/>
          <w:sz w:val="17"/>
          <w:szCs w:val="17"/>
        </w:rPr>
        <w:sectPr w:rsidR="00B97DD1" w:rsidRPr="007627D5" w:rsidSect="00596791">
          <w:type w:val="continuous"/>
          <w:pgSz w:w="12240" w:h="15840" w:code="1"/>
          <w:pgMar w:top="720" w:right="720" w:bottom="720" w:left="720" w:header="397" w:footer="0" w:gutter="0"/>
          <w:cols w:num="2" w:space="720"/>
          <w:docGrid w:linePitch="360"/>
        </w:sectPr>
      </w:pPr>
    </w:p>
    <w:p w14:paraId="0E5202A0" w14:textId="77777777" w:rsidR="00B97DD1" w:rsidRPr="007627D5" w:rsidRDefault="00B97DD1" w:rsidP="00B97DD1">
      <w:pPr>
        <w:autoSpaceDE w:val="0"/>
        <w:autoSpaceDN w:val="0"/>
        <w:adjustRightInd w:val="0"/>
        <w:rPr>
          <w:rFonts w:ascii="Arial Narrow" w:hAnsi="Arial Narrow" w:cs="Arial"/>
          <w:b/>
          <w:bCs/>
          <w:sz w:val="17"/>
          <w:szCs w:val="17"/>
          <w:lang w:eastAsia="es-ES"/>
        </w:rPr>
      </w:pPr>
    </w:p>
    <w:p w14:paraId="7B3B614E" w14:textId="77777777" w:rsidR="00B97DD1" w:rsidRPr="007627D5" w:rsidRDefault="00B97DD1" w:rsidP="00B97DD1">
      <w:pPr>
        <w:autoSpaceDE w:val="0"/>
        <w:autoSpaceDN w:val="0"/>
        <w:adjustRightInd w:val="0"/>
        <w:rPr>
          <w:rFonts w:ascii="Arial Narrow" w:hAnsi="Arial Narrow" w:cs="Arial"/>
          <w:b/>
          <w:bCs/>
          <w:sz w:val="17"/>
          <w:szCs w:val="17"/>
          <w:lang w:eastAsia="es-ES"/>
        </w:rPr>
      </w:pPr>
    </w:p>
    <w:p w14:paraId="3010DB7B" w14:textId="77777777" w:rsidR="00B97DD1" w:rsidRPr="007627D5" w:rsidRDefault="00B97DD1" w:rsidP="00B97DD1">
      <w:pPr>
        <w:autoSpaceDE w:val="0"/>
        <w:autoSpaceDN w:val="0"/>
        <w:adjustRightInd w:val="0"/>
        <w:rPr>
          <w:rFonts w:ascii="Arial Narrow" w:hAnsi="Arial Narrow" w:cs="Arial"/>
          <w:b/>
          <w:bCs/>
          <w:sz w:val="17"/>
          <w:szCs w:val="17"/>
          <w:lang w:eastAsia="es-ES"/>
        </w:rPr>
      </w:pPr>
    </w:p>
    <w:p w14:paraId="0863A5F8" w14:textId="77777777" w:rsidR="000747D1" w:rsidRPr="00B97DD1" w:rsidRDefault="000747D1" w:rsidP="00B97DD1"/>
    <w:sectPr w:rsidR="000747D1" w:rsidRPr="00B97DD1" w:rsidSect="00E24EE5">
      <w:headerReference w:type="even" r:id="rId19"/>
      <w:headerReference w:type="default" r:id="rId20"/>
      <w:footerReference w:type="even" r:id="rId21"/>
      <w:footerReference w:type="default" r:id="rId22"/>
      <w:headerReference w:type="first" r:id="rId23"/>
      <w:footerReference w:type="first" r:id="rId24"/>
      <w:type w:val="continuous"/>
      <w:pgSz w:w="12240" w:h="15840" w:code="1"/>
      <w:pgMar w:top="1418" w:right="760" w:bottom="1134" w:left="1134" w:header="397"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EAA1E9" w14:textId="77777777" w:rsidR="004534E3" w:rsidRDefault="004534E3">
      <w:r>
        <w:separator/>
      </w:r>
    </w:p>
  </w:endnote>
  <w:endnote w:type="continuationSeparator" w:id="0">
    <w:p w14:paraId="505324F0" w14:textId="77777777" w:rsidR="004534E3" w:rsidRDefault="004534E3">
      <w:r>
        <w:continuationSeparator/>
      </w:r>
    </w:p>
  </w:endnote>
  <w:endnote w:type="continuationNotice" w:id="1">
    <w:p w14:paraId="0C17F349" w14:textId="77777777" w:rsidR="004534E3" w:rsidRDefault="004534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90237" w14:textId="77777777" w:rsidR="00B97DD1" w:rsidRDefault="00B97DD1" w:rsidP="00AA37E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D26A2D7" w14:textId="77777777" w:rsidR="00B97DD1" w:rsidRDefault="00B97DD1" w:rsidP="009F1803">
    <w:pPr>
      <w:pStyle w:val="Piedepgina"/>
      <w:ind w:right="360"/>
    </w:pPr>
  </w:p>
  <w:p w14:paraId="2E41E80D" w14:textId="77777777" w:rsidR="00B97DD1" w:rsidRDefault="00B97DD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B6DDD" w14:textId="0ED2AD10" w:rsidR="00B97DD1" w:rsidRPr="009202CE" w:rsidRDefault="00B97DD1" w:rsidP="006620AD">
    <w:pPr>
      <w:pStyle w:val="Piedepgina"/>
      <w:pBdr>
        <w:top w:val="single" w:sz="4" w:space="1" w:color="auto"/>
      </w:pBdr>
      <w:tabs>
        <w:tab w:val="clear" w:pos="8504"/>
        <w:tab w:val="right" w:pos="10490"/>
      </w:tabs>
      <w:ind w:right="48"/>
      <w:rPr>
        <w:rFonts w:ascii="Arial Narrow" w:hAnsi="Arial Narrow"/>
        <w:sz w:val="20"/>
      </w:rPr>
    </w:pPr>
    <w:r>
      <w:rPr>
        <w:rFonts w:ascii="Arial Narrow" w:hAnsi="Arial Narrow"/>
        <w:sz w:val="20"/>
      </w:rPr>
      <w:t xml:space="preserve"> </w:t>
    </w:r>
    <w:r w:rsidRPr="009202CE">
      <w:rPr>
        <w:rFonts w:ascii="Arial Narrow" w:hAnsi="Arial Narrow"/>
        <w:sz w:val="20"/>
      </w:rPr>
      <w:t xml:space="preserve">Página </w:t>
    </w:r>
    <w:r w:rsidRPr="009202CE">
      <w:rPr>
        <w:rFonts w:ascii="Arial Narrow" w:hAnsi="Arial Narrow"/>
        <w:sz w:val="20"/>
      </w:rPr>
      <w:fldChar w:fldCharType="begin"/>
    </w:r>
    <w:r w:rsidRPr="009202CE">
      <w:rPr>
        <w:rFonts w:ascii="Arial Narrow" w:hAnsi="Arial Narrow"/>
        <w:sz w:val="20"/>
      </w:rPr>
      <w:instrText xml:space="preserve"> PAGE </w:instrText>
    </w:r>
    <w:r w:rsidRPr="009202CE">
      <w:rPr>
        <w:rFonts w:ascii="Arial Narrow" w:hAnsi="Arial Narrow"/>
        <w:sz w:val="20"/>
      </w:rPr>
      <w:fldChar w:fldCharType="separate"/>
    </w:r>
    <w:r w:rsidR="003209D0">
      <w:rPr>
        <w:rFonts w:ascii="Arial Narrow" w:hAnsi="Arial Narrow"/>
        <w:noProof/>
        <w:sz w:val="20"/>
      </w:rPr>
      <w:t>1</w:t>
    </w:r>
    <w:r w:rsidRPr="009202CE">
      <w:rPr>
        <w:rFonts w:ascii="Arial Narrow" w:hAnsi="Arial Narrow"/>
        <w:sz w:val="20"/>
      </w:rPr>
      <w:fldChar w:fldCharType="end"/>
    </w:r>
    <w:r w:rsidRPr="009202CE">
      <w:rPr>
        <w:rFonts w:ascii="Arial Narrow" w:hAnsi="Arial Narrow"/>
        <w:sz w:val="20"/>
      </w:rPr>
      <w:t xml:space="preserve"> de </w:t>
    </w:r>
    <w:r w:rsidRPr="009202CE">
      <w:rPr>
        <w:rFonts w:ascii="Arial Narrow" w:hAnsi="Arial Narrow"/>
        <w:sz w:val="20"/>
      </w:rPr>
      <w:fldChar w:fldCharType="begin"/>
    </w:r>
    <w:r w:rsidRPr="009202CE">
      <w:rPr>
        <w:rFonts w:ascii="Arial Narrow" w:hAnsi="Arial Narrow"/>
        <w:sz w:val="20"/>
      </w:rPr>
      <w:instrText xml:space="preserve"> NUMPAGES </w:instrText>
    </w:r>
    <w:r w:rsidRPr="009202CE">
      <w:rPr>
        <w:rFonts w:ascii="Arial Narrow" w:hAnsi="Arial Narrow"/>
        <w:sz w:val="20"/>
      </w:rPr>
      <w:fldChar w:fldCharType="separate"/>
    </w:r>
    <w:r w:rsidR="003209D0">
      <w:rPr>
        <w:rFonts w:ascii="Arial Narrow" w:hAnsi="Arial Narrow"/>
        <w:noProof/>
        <w:sz w:val="20"/>
      </w:rPr>
      <w:t>3</w:t>
    </w:r>
    <w:r w:rsidRPr="009202CE">
      <w:rPr>
        <w:rFonts w:ascii="Arial Narrow" w:hAnsi="Arial Narrow"/>
        <w:sz w:val="20"/>
      </w:rPr>
      <w:fldChar w:fldCharType="end"/>
    </w:r>
  </w:p>
  <w:p w14:paraId="21329938" w14:textId="77777777" w:rsidR="00B97DD1" w:rsidRDefault="00B97DD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7A7F5" w14:textId="77777777" w:rsidR="000E00BF" w:rsidRDefault="000E00BF">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E60BB" w14:textId="77777777" w:rsidR="00B12046" w:rsidRDefault="00B12046" w:rsidP="00AA37E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4A1B834" w14:textId="77777777" w:rsidR="00B12046" w:rsidRDefault="00B12046" w:rsidP="009F1803">
    <w:pPr>
      <w:pStyle w:val="Piedepgina"/>
      <w:ind w:right="360"/>
    </w:pPr>
  </w:p>
  <w:p w14:paraId="5B248DA9" w14:textId="77777777" w:rsidR="00B12046" w:rsidRDefault="00B12046"/>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F05FC" w14:textId="603F4402" w:rsidR="00B12046" w:rsidRPr="009202CE" w:rsidRDefault="00B12046" w:rsidP="006620AD">
    <w:pPr>
      <w:pStyle w:val="Piedepgina"/>
      <w:pBdr>
        <w:top w:val="single" w:sz="4" w:space="1" w:color="auto"/>
      </w:pBdr>
      <w:tabs>
        <w:tab w:val="clear" w:pos="8504"/>
        <w:tab w:val="right" w:pos="10490"/>
      </w:tabs>
      <w:ind w:right="48"/>
      <w:rPr>
        <w:rFonts w:ascii="Arial Narrow" w:hAnsi="Arial Narrow"/>
        <w:sz w:val="20"/>
      </w:rPr>
    </w:pPr>
    <w:r>
      <w:rPr>
        <w:rFonts w:ascii="Arial Narrow" w:hAnsi="Arial Narrow"/>
        <w:sz w:val="20"/>
      </w:rPr>
      <w:t xml:space="preserve"> </w:t>
    </w:r>
    <w:r w:rsidRPr="009202CE">
      <w:rPr>
        <w:rFonts w:ascii="Arial Narrow" w:hAnsi="Arial Narrow"/>
        <w:sz w:val="20"/>
      </w:rPr>
      <w:t xml:space="preserve">Página </w:t>
    </w:r>
    <w:r w:rsidRPr="009202CE">
      <w:rPr>
        <w:rFonts w:ascii="Arial Narrow" w:hAnsi="Arial Narrow"/>
        <w:sz w:val="20"/>
      </w:rPr>
      <w:fldChar w:fldCharType="begin"/>
    </w:r>
    <w:r w:rsidRPr="009202CE">
      <w:rPr>
        <w:rFonts w:ascii="Arial Narrow" w:hAnsi="Arial Narrow"/>
        <w:sz w:val="20"/>
      </w:rPr>
      <w:instrText xml:space="preserve"> PAGE </w:instrText>
    </w:r>
    <w:r w:rsidRPr="009202CE">
      <w:rPr>
        <w:rFonts w:ascii="Arial Narrow" w:hAnsi="Arial Narrow"/>
        <w:sz w:val="20"/>
      </w:rPr>
      <w:fldChar w:fldCharType="separate"/>
    </w:r>
    <w:r w:rsidR="003209D0">
      <w:rPr>
        <w:rFonts w:ascii="Arial Narrow" w:hAnsi="Arial Narrow"/>
        <w:noProof/>
        <w:sz w:val="20"/>
      </w:rPr>
      <w:t>1</w:t>
    </w:r>
    <w:r w:rsidRPr="009202CE">
      <w:rPr>
        <w:rFonts w:ascii="Arial Narrow" w:hAnsi="Arial Narrow"/>
        <w:sz w:val="20"/>
      </w:rPr>
      <w:fldChar w:fldCharType="end"/>
    </w:r>
    <w:r w:rsidRPr="009202CE">
      <w:rPr>
        <w:rFonts w:ascii="Arial Narrow" w:hAnsi="Arial Narrow"/>
        <w:sz w:val="20"/>
      </w:rPr>
      <w:t xml:space="preserve"> de </w:t>
    </w:r>
    <w:r w:rsidRPr="009202CE">
      <w:rPr>
        <w:rFonts w:ascii="Arial Narrow" w:hAnsi="Arial Narrow"/>
        <w:sz w:val="20"/>
      </w:rPr>
      <w:fldChar w:fldCharType="begin"/>
    </w:r>
    <w:r w:rsidRPr="009202CE">
      <w:rPr>
        <w:rFonts w:ascii="Arial Narrow" w:hAnsi="Arial Narrow"/>
        <w:sz w:val="20"/>
      </w:rPr>
      <w:instrText xml:space="preserve"> NUMPAGES </w:instrText>
    </w:r>
    <w:r w:rsidRPr="009202CE">
      <w:rPr>
        <w:rFonts w:ascii="Arial Narrow" w:hAnsi="Arial Narrow"/>
        <w:sz w:val="20"/>
      </w:rPr>
      <w:fldChar w:fldCharType="separate"/>
    </w:r>
    <w:r w:rsidR="00A44574">
      <w:rPr>
        <w:rFonts w:ascii="Arial Narrow" w:hAnsi="Arial Narrow"/>
        <w:noProof/>
        <w:sz w:val="20"/>
      </w:rPr>
      <w:t>6</w:t>
    </w:r>
    <w:r w:rsidRPr="009202CE">
      <w:rPr>
        <w:rFonts w:ascii="Arial Narrow" w:hAnsi="Arial Narrow"/>
        <w:sz w:val="20"/>
      </w:rPr>
      <w:fldChar w:fldCharType="end"/>
    </w:r>
  </w:p>
  <w:p w14:paraId="1AD59115" w14:textId="77777777" w:rsidR="00B12046" w:rsidRDefault="00B12046"/>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76536" w14:textId="77777777" w:rsidR="00B97DD1" w:rsidRDefault="00B97DD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8AC2D1" w14:textId="77777777" w:rsidR="004534E3" w:rsidRDefault="004534E3">
      <w:r>
        <w:separator/>
      </w:r>
    </w:p>
  </w:footnote>
  <w:footnote w:type="continuationSeparator" w:id="0">
    <w:p w14:paraId="681240E9" w14:textId="77777777" w:rsidR="004534E3" w:rsidRDefault="004534E3">
      <w:r>
        <w:continuationSeparator/>
      </w:r>
    </w:p>
  </w:footnote>
  <w:footnote w:type="continuationNotice" w:id="1">
    <w:p w14:paraId="069267C5" w14:textId="77777777" w:rsidR="004534E3" w:rsidRDefault="004534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E0B89" w14:textId="77777777" w:rsidR="000E00BF" w:rsidRDefault="000E00B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0D820" w14:textId="47C226AC" w:rsidR="00B97DD1" w:rsidRDefault="00B97DD1" w:rsidP="000436B3">
    <w:pPr>
      <w:pStyle w:val="Encabezado"/>
      <w:jc w:val="right"/>
    </w:pPr>
    <w:r w:rsidRPr="007627D5">
      <w:rPr>
        <w:rFonts w:ascii="Arial Narrow" w:eastAsiaTheme="minorHAnsi" w:hAnsi="Arial Narrow" w:cs="Arial"/>
        <w:color w:val="000000"/>
        <w:sz w:val="16"/>
        <w:szCs w:val="16"/>
      </w:rPr>
      <w:t>F-</w:t>
    </w:r>
    <w:r w:rsidR="001412D4" w:rsidRPr="007627D5">
      <w:rPr>
        <w:rFonts w:ascii="Arial Narrow" w:eastAsiaTheme="minorHAnsi" w:hAnsi="Arial Narrow" w:cs="Arial"/>
        <w:color w:val="000000"/>
        <w:sz w:val="16"/>
        <w:szCs w:val="16"/>
      </w:rPr>
      <w:t>CRI-0000382</w:t>
    </w:r>
    <w:r w:rsidRPr="007627D5">
      <w:rPr>
        <w:rFonts w:ascii="Arial Narrow" w:eastAsiaTheme="minorHAnsi" w:hAnsi="Arial Narrow" w:cs="Arial"/>
        <w:color w:val="000000"/>
        <w:sz w:val="16"/>
        <w:szCs w:val="16"/>
      </w:rPr>
      <w:t>-Contrato De Fondos De Inversion-</w:t>
    </w:r>
    <w:r w:rsidR="006A7BEE">
      <w:rPr>
        <w:rFonts w:ascii="Arial Narrow" w:eastAsiaTheme="minorHAnsi" w:hAnsi="Arial Narrow" w:cs="Arial"/>
        <w:color w:val="000000"/>
        <w:sz w:val="16"/>
        <w:szCs w:val="16"/>
      </w:rPr>
      <w:t>Versión 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1369C" w14:textId="77777777" w:rsidR="000E00BF" w:rsidRDefault="000E00BF">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8A2F3" w14:textId="77777777" w:rsidR="00B97DD1" w:rsidRDefault="00B97DD1">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29EE7" w14:textId="77777777" w:rsidR="00B12046" w:rsidRPr="007627D5" w:rsidRDefault="00B12046" w:rsidP="000436B3">
    <w:pPr>
      <w:pStyle w:val="Encabezado"/>
      <w:jc w:val="right"/>
      <w:rPr>
        <w:rFonts w:ascii="Arial Narrow" w:eastAsiaTheme="minorHAnsi" w:hAnsi="Arial Narrow" w:cs="Arial"/>
        <w:color w:val="000000"/>
        <w:sz w:val="16"/>
        <w:szCs w:val="16"/>
      </w:rPr>
    </w:pPr>
    <w:r w:rsidRPr="007627D5">
      <w:rPr>
        <w:rFonts w:ascii="Arial Narrow" w:eastAsiaTheme="minorHAnsi" w:hAnsi="Arial Narrow" w:cs="Arial"/>
        <w:color w:val="000000"/>
        <w:sz w:val="16"/>
        <w:szCs w:val="16"/>
      </w:rPr>
      <w:t>F-BAC-Contrato De Fondos De Inversion-CRI-0000382, Versión 1</w:t>
    </w:r>
    <w:r w:rsidR="00A44574">
      <w:rPr>
        <w:rFonts w:ascii="Arial Narrow" w:eastAsiaTheme="minorHAnsi" w:hAnsi="Arial Narrow" w:cs="Arial"/>
        <w:color w:val="000000"/>
        <w:sz w:val="16"/>
        <w:szCs w:val="16"/>
      </w:rPr>
      <w:t>5</w:t>
    </w:r>
  </w:p>
  <w:p w14:paraId="71B6EC84" w14:textId="77777777" w:rsidR="000436B3" w:rsidRDefault="000436B3" w:rsidP="000436B3">
    <w:pPr>
      <w:pStyle w:val="Encabezado"/>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EC795" w14:textId="77777777" w:rsidR="00B97DD1" w:rsidRDefault="00B97DD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B25EE"/>
    <w:multiLevelType w:val="hybridMultilevel"/>
    <w:tmpl w:val="A5A082E8"/>
    <w:lvl w:ilvl="0" w:tplc="140A000F">
      <w:start w:val="1"/>
      <w:numFmt w:val="decimal"/>
      <w:lvlText w:val="%1."/>
      <w:lvlJc w:val="left"/>
      <w:pPr>
        <w:ind w:left="765" w:hanging="360"/>
      </w:pPr>
    </w:lvl>
    <w:lvl w:ilvl="1" w:tplc="140A0019" w:tentative="1">
      <w:start w:val="1"/>
      <w:numFmt w:val="lowerLetter"/>
      <w:lvlText w:val="%2."/>
      <w:lvlJc w:val="left"/>
      <w:pPr>
        <w:ind w:left="1485" w:hanging="360"/>
      </w:pPr>
    </w:lvl>
    <w:lvl w:ilvl="2" w:tplc="140A001B" w:tentative="1">
      <w:start w:val="1"/>
      <w:numFmt w:val="lowerRoman"/>
      <w:lvlText w:val="%3."/>
      <w:lvlJc w:val="right"/>
      <w:pPr>
        <w:ind w:left="2205" w:hanging="180"/>
      </w:pPr>
    </w:lvl>
    <w:lvl w:ilvl="3" w:tplc="140A000F" w:tentative="1">
      <w:start w:val="1"/>
      <w:numFmt w:val="decimal"/>
      <w:lvlText w:val="%4."/>
      <w:lvlJc w:val="left"/>
      <w:pPr>
        <w:ind w:left="2925" w:hanging="360"/>
      </w:pPr>
    </w:lvl>
    <w:lvl w:ilvl="4" w:tplc="140A0019" w:tentative="1">
      <w:start w:val="1"/>
      <w:numFmt w:val="lowerLetter"/>
      <w:lvlText w:val="%5."/>
      <w:lvlJc w:val="left"/>
      <w:pPr>
        <w:ind w:left="3645" w:hanging="360"/>
      </w:pPr>
    </w:lvl>
    <w:lvl w:ilvl="5" w:tplc="140A001B" w:tentative="1">
      <w:start w:val="1"/>
      <w:numFmt w:val="lowerRoman"/>
      <w:lvlText w:val="%6."/>
      <w:lvlJc w:val="right"/>
      <w:pPr>
        <w:ind w:left="4365" w:hanging="180"/>
      </w:pPr>
    </w:lvl>
    <w:lvl w:ilvl="6" w:tplc="140A000F" w:tentative="1">
      <w:start w:val="1"/>
      <w:numFmt w:val="decimal"/>
      <w:lvlText w:val="%7."/>
      <w:lvlJc w:val="left"/>
      <w:pPr>
        <w:ind w:left="5085" w:hanging="360"/>
      </w:pPr>
    </w:lvl>
    <w:lvl w:ilvl="7" w:tplc="140A0019" w:tentative="1">
      <w:start w:val="1"/>
      <w:numFmt w:val="lowerLetter"/>
      <w:lvlText w:val="%8."/>
      <w:lvlJc w:val="left"/>
      <w:pPr>
        <w:ind w:left="5805" w:hanging="360"/>
      </w:pPr>
    </w:lvl>
    <w:lvl w:ilvl="8" w:tplc="140A001B" w:tentative="1">
      <w:start w:val="1"/>
      <w:numFmt w:val="lowerRoman"/>
      <w:lvlText w:val="%9."/>
      <w:lvlJc w:val="right"/>
      <w:pPr>
        <w:ind w:left="6525" w:hanging="180"/>
      </w:pPr>
    </w:lvl>
  </w:abstractNum>
  <w:abstractNum w:abstractNumId="1" w15:restartNumberingAfterBreak="0">
    <w:nsid w:val="09AA7DA6"/>
    <w:multiLevelType w:val="hybridMultilevel"/>
    <w:tmpl w:val="55528C70"/>
    <w:lvl w:ilvl="0" w:tplc="0C6855D0">
      <w:start w:val="1"/>
      <w:numFmt w:val="lowerLetter"/>
      <w:lvlText w:val="%1."/>
      <w:lvlJc w:val="left"/>
      <w:pPr>
        <w:ind w:left="720" w:hanging="360"/>
      </w:pPr>
      <w:rPr>
        <w:rFonts w:cs="Times New Roman" w:hint="default"/>
        <w:b/>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F416759"/>
    <w:multiLevelType w:val="hybridMultilevel"/>
    <w:tmpl w:val="5100D478"/>
    <w:lvl w:ilvl="0" w:tplc="B2E22FEA">
      <w:start w:val="1"/>
      <w:numFmt w:val="lowerLetter"/>
      <w:lvlText w:val="%1)"/>
      <w:lvlJc w:val="left"/>
      <w:pPr>
        <w:ind w:left="765" w:hanging="360"/>
      </w:pPr>
      <w:rPr>
        <w:b/>
      </w:rPr>
    </w:lvl>
    <w:lvl w:ilvl="1" w:tplc="140A0019" w:tentative="1">
      <w:start w:val="1"/>
      <w:numFmt w:val="lowerLetter"/>
      <w:lvlText w:val="%2."/>
      <w:lvlJc w:val="left"/>
      <w:pPr>
        <w:ind w:left="1485" w:hanging="360"/>
      </w:pPr>
    </w:lvl>
    <w:lvl w:ilvl="2" w:tplc="140A001B" w:tentative="1">
      <w:start w:val="1"/>
      <w:numFmt w:val="lowerRoman"/>
      <w:lvlText w:val="%3."/>
      <w:lvlJc w:val="right"/>
      <w:pPr>
        <w:ind w:left="2205" w:hanging="180"/>
      </w:pPr>
    </w:lvl>
    <w:lvl w:ilvl="3" w:tplc="140A000F" w:tentative="1">
      <w:start w:val="1"/>
      <w:numFmt w:val="decimal"/>
      <w:lvlText w:val="%4."/>
      <w:lvlJc w:val="left"/>
      <w:pPr>
        <w:ind w:left="2925" w:hanging="360"/>
      </w:pPr>
    </w:lvl>
    <w:lvl w:ilvl="4" w:tplc="140A0019" w:tentative="1">
      <w:start w:val="1"/>
      <w:numFmt w:val="lowerLetter"/>
      <w:lvlText w:val="%5."/>
      <w:lvlJc w:val="left"/>
      <w:pPr>
        <w:ind w:left="3645" w:hanging="360"/>
      </w:pPr>
    </w:lvl>
    <w:lvl w:ilvl="5" w:tplc="140A001B" w:tentative="1">
      <w:start w:val="1"/>
      <w:numFmt w:val="lowerRoman"/>
      <w:lvlText w:val="%6."/>
      <w:lvlJc w:val="right"/>
      <w:pPr>
        <w:ind w:left="4365" w:hanging="180"/>
      </w:pPr>
    </w:lvl>
    <w:lvl w:ilvl="6" w:tplc="140A000F" w:tentative="1">
      <w:start w:val="1"/>
      <w:numFmt w:val="decimal"/>
      <w:lvlText w:val="%7."/>
      <w:lvlJc w:val="left"/>
      <w:pPr>
        <w:ind w:left="5085" w:hanging="360"/>
      </w:pPr>
    </w:lvl>
    <w:lvl w:ilvl="7" w:tplc="140A0019" w:tentative="1">
      <w:start w:val="1"/>
      <w:numFmt w:val="lowerLetter"/>
      <w:lvlText w:val="%8."/>
      <w:lvlJc w:val="left"/>
      <w:pPr>
        <w:ind w:left="5805" w:hanging="360"/>
      </w:pPr>
    </w:lvl>
    <w:lvl w:ilvl="8" w:tplc="140A001B" w:tentative="1">
      <w:start w:val="1"/>
      <w:numFmt w:val="lowerRoman"/>
      <w:lvlText w:val="%9."/>
      <w:lvlJc w:val="right"/>
      <w:pPr>
        <w:ind w:left="6525" w:hanging="180"/>
      </w:pPr>
    </w:lvl>
  </w:abstractNum>
  <w:abstractNum w:abstractNumId="3" w15:restartNumberingAfterBreak="0">
    <w:nsid w:val="136964D9"/>
    <w:multiLevelType w:val="hybridMultilevel"/>
    <w:tmpl w:val="6CAC839E"/>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199110DB"/>
    <w:multiLevelType w:val="hybridMultilevel"/>
    <w:tmpl w:val="BC209DB2"/>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1AA73E64"/>
    <w:multiLevelType w:val="multilevel"/>
    <w:tmpl w:val="70A606E8"/>
    <w:lvl w:ilvl="0">
      <w:start w:val="1"/>
      <w:numFmt w:val="lowerLetter"/>
      <w:lvlText w:val="%1)"/>
      <w:lvlJc w:val="left"/>
      <w:pPr>
        <w:tabs>
          <w:tab w:val="num" w:pos="360"/>
        </w:tabs>
        <w:ind w:left="360" w:hanging="360"/>
      </w:pPr>
      <w:rPr>
        <w:rFont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decimal"/>
      <w:lvlText w:val="%3."/>
      <w:lvlJc w:val="left"/>
      <w:pPr>
        <w:tabs>
          <w:tab w:val="num" w:pos="2160"/>
        </w:tabs>
        <w:ind w:left="2160" w:hanging="360"/>
      </w:pPr>
      <w:rPr>
        <w:b w:val="0"/>
      </w:rPr>
    </w:lvl>
    <w:lvl w:ilvl="3">
      <w:start w:val="1"/>
      <w:numFmt w:val="bullet"/>
      <w:lvlText w:val=""/>
      <w:lvlJc w:val="left"/>
      <w:pPr>
        <w:tabs>
          <w:tab w:val="num" w:pos="2520"/>
        </w:tabs>
        <w:ind w:left="2520" w:hanging="360"/>
      </w:pPr>
      <w:rPr>
        <w:rFonts w:ascii="Symbol" w:hAnsi="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B595672"/>
    <w:multiLevelType w:val="hybridMultilevel"/>
    <w:tmpl w:val="267255EE"/>
    <w:lvl w:ilvl="0" w:tplc="140A0017">
      <w:start w:val="1"/>
      <w:numFmt w:val="lowerLetter"/>
      <w:lvlText w:val="%1)"/>
      <w:lvlJc w:val="left"/>
      <w:pPr>
        <w:ind w:left="2520" w:hanging="360"/>
      </w:pPr>
    </w:lvl>
    <w:lvl w:ilvl="1" w:tplc="140A0019" w:tentative="1">
      <w:start w:val="1"/>
      <w:numFmt w:val="lowerLetter"/>
      <w:lvlText w:val="%2."/>
      <w:lvlJc w:val="left"/>
      <w:pPr>
        <w:ind w:left="3240" w:hanging="360"/>
      </w:pPr>
    </w:lvl>
    <w:lvl w:ilvl="2" w:tplc="140A001B" w:tentative="1">
      <w:start w:val="1"/>
      <w:numFmt w:val="lowerRoman"/>
      <w:lvlText w:val="%3."/>
      <w:lvlJc w:val="right"/>
      <w:pPr>
        <w:ind w:left="3960" w:hanging="180"/>
      </w:pPr>
    </w:lvl>
    <w:lvl w:ilvl="3" w:tplc="140A000F" w:tentative="1">
      <w:start w:val="1"/>
      <w:numFmt w:val="decimal"/>
      <w:lvlText w:val="%4."/>
      <w:lvlJc w:val="left"/>
      <w:pPr>
        <w:ind w:left="4680" w:hanging="360"/>
      </w:pPr>
    </w:lvl>
    <w:lvl w:ilvl="4" w:tplc="140A0019" w:tentative="1">
      <w:start w:val="1"/>
      <w:numFmt w:val="lowerLetter"/>
      <w:lvlText w:val="%5."/>
      <w:lvlJc w:val="left"/>
      <w:pPr>
        <w:ind w:left="5400" w:hanging="360"/>
      </w:pPr>
    </w:lvl>
    <w:lvl w:ilvl="5" w:tplc="140A001B" w:tentative="1">
      <w:start w:val="1"/>
      <w:numFmt w:val="lowerRoman"/>
      <w:lvlText w:val="%6."/>
      <w:lvlJc w:val="right"/>
      <w:pPr>
        <w:ind w:left="6120" w:hanging="180"/>
      </w:pPr>
    </w:lvl>
    <w:lvl w:ilvl="6" w:tplc="140A000F" w:tentative="1">
      <w:start w:val="1"/>
      <w:numFmt w:val="decimal"/>
      <w:lvlText w:val="%7."/>
      <w:lvlJc w:val="left"/>
      <w:pPr>
        <w:ind w:left="6840" w:hanging="360"/>
      </w:pPr>
    </w:lvl>
    <w:lvl w:ilvl="7" w:tplc="140A0019" w:tentative="1">
      <w:start w:val="1"/>
      <w:numFmt w:val="lowerLetter"/>
      <w:lvlText w:val="%8."/>
      <w:lvlJc w:val="left"/>
      <w:pPr>
        <w:ind w:left="7560" w:hanging="360"/>
      </w:pPr>
    </w:lvl>
    <w:lvl w:ilvl="8" w:tplc="140A001B" w:tentative="1">
      <w:start w:val="1"/>
      <w:numFmt w:val="lowerRoman"/>
      <w:lvlText w:val="%9."/>
      <w:lvlJc w:val="right"/>
      <w:pPr>
        <w:ind w:left="8280" w:hanging="180"/>
      </w:pPr>
    </w:lvl>
  </w:abstractNum>
  <w:abstractNum w:abstractNumId="7" w15:restartNumberingAfterBreak="0">
    <w:nsid w:val="1B985632"/>
    <w:multiLevelType w:val="hybridMultilevel"/>
    <w:tmpl w:val="24CE7C70"/>
    <w:lvl w:ilvl="0" w:tplc="0C0A0005">
      <w:start w:val="1"/>
      <w:numFmt w:val="bullet"/>
      <w:lvlText w:val=""/>
      <w:lvlJc w:val="left"/>
      <w:pPr>
        <w:tabs>
          <w:tab w:val="num" w:pos="720"/>
        </w:tabs>
        <w:ind w:left="720" w:hanging="360"/>
      </w:pPr>
      <w:rPr>
        <w:rFonts w:ascii="Wingdings" w:hAnsi="Wingdings" w:hint="default"/>
        <w:b/>
        <w:i w:val="0"/>
      </w:rPr>
    </w:lvl>
    <w:lvl w:ilvl="1" w:tplc="04090019">
      <w:start w:val="1"/>
      <w:numFmt w:val="lowerLetter"/>
      <w:lvlText w:val="%2."/>
      <w:lvlJc w:val="left"/>
      <w:pPr>
        <w:tabs>
          <w:tab w:val="num" w:pos="1080"/>
        </w:tabs>
        <w:ind w:left="1080" w:hanging="360"/>
      </w:pPr>
    </w:lvl>
    <w:lvl w:ilvl="2" w:tplc="747892E0">
      <w:start w:val="1"/>
      <w:numFmt w:val="lowerLetter"/>
      <w:lvlText w:val="%3)"/>
      <w:lvlJc w:val="left"/>
      <w:pPr>
        <w:ind w:left="2040" w:hanging="420"/>
      </w:pPr>
      <w:rPr>
        <w:rFonts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D447FB9"/>
    <w:multiLevelType w:val="hybridMultilevel"/>
    <w:tmpl w:val="642EB346"/>
    <w:lvl w:ilvl="0" w:tplc="0C0A0017">
      <w:start w:val="1"/>
      <w:numFmt w:val="lowerLetter"/>
      <w:lvlText w:val="%1)"/>
      <w:lvlJc w:val="left"/>
      <w:pPr>
        <w:ind w:left="360" w:hanging="360"/>
      </w:pPr>
    </w:lvl>
    <w:lvl w:ilvl="1" w:tplc="140A0003">
      <w:start w:val="1"/>
      <w:numFmt w:val="bullet"/>
      <w:lvlText w:val="o"/>
      <w:lvlJc w:val="left"/>
      <w:pPr>
        <w:ind w:left="1080" w:hanging="360"/>
      </w:pPr>
      <w:rPr>
        <w:rFonts w:ascii="Courier New" w:hAnsi="Courier New" w:cs="Courier New" w:hint="default"/>
      </w:rPr>
    </w:lvl>
    <w:lvl w:ilvl="2" w:tplc="140A0005">
      <w:start w:val="1"/>
      <w:numFmt w:val="bullet"/>
      <w:lvlText w:val=""/>
      <w:lvlJc w:val="left"/>
      <w:pPr>
        <w:ind w:left="1800" w:hanging="360"/>
      </w:pPr>
      <w:rPr>
        <w:rFonts w:ascii="Wingdings" w:hAnsi="Wingdings" w:hint="default"/>
      </w:rPr>
    </w:lvl>
    <w:lvl w:ilvl="3" w:tplc="140A0001">
      <w:start w:val="1"/>
      <w:numFmt w:val="bullet"/>
      <w:lvlText w:val=""/>
      <w:lvlJc w:val="left"/>
      <w:pPr>
        <w:ind w:left="2520" w:hanging="360"/>
      </w:pPr>
      <w:rPr>
        <w:rFonts w:ascii="Symbol" w:hAnsi="Symbol" w:hint="default"/>
      </w:rPr>
    </w:lvl>
    <w:lvl w:ilvl="4" w:tplc="140A0003">
      <w:start w:val="1"/>
      <w:numFmt w:val="bullet"/>
      <w:lvlText w:val="o"/>
      <w:lvlJc w:val="left"/>
      <w:pPr>
        <w:ind w:left="3240" w:hanging="360"/>
      </w:pPr>
      <w:rPr>
        <w:rFonts w:ascii="Courier New" w:hAnsi="Courier New" w:cs="Courier New" w:hint="default"/>
      </w:rPr>
    </w:lvl>
    <w:lvl w:ilvl="5" w:tplc="140A0005">
      <w:start w:val="1"/>
      <w:numFmt w:val="bullet"/>
      <w:lvlText w:val=""/>
      <w:lvlJc w:val="left"/>
      <w:pPr>
        <w:ind w:left="3960" w:hanging="360"/>
      </w:pPr>
      <w:rPr>
        <w:rFonts w:ascii="Wingdings" w:hAnsi="Wingdings" w:hint="default"/>
      </w:rPr>
    </w:lvl>
    <w:lvl w:ilvl="6" w:tplc="140A0001">
      <w:start w:val="1"/>
      <w:numFmt w:val="bullet"/>
      <w:lvlText w:val=""/>
      <w:lvlJc w:val="left"/>
      <w:pPr>
        <w:ind w:left="4680" w:hanging="360"/>
      </w:pPr>
      <w:rPr>
        <w:rFonts w:ascii="Symbol" w:hAnsi="Symbol" w:hint="default"/>
      </w:rPr>
    </w:lvl>
    <w:lvl w:ilvl="7" w:tplc="140A0003">
      <w:start w:val="1"/>
      <w:numFmt w:val="bullet"/>
      <w:lvlText w:val="o"/>
      <w:lvlJc w:val="left"/>
      <w:pPr>
        <w:ind w:left="5400" w:hanging="360"/>
      </w:pPr>
      <w:rPr>
        <w:rFonts w:ascii="Courier New" w:hAnsi="Courier New" w:cs="Courier New" w:hint="default"/>
      </w:rPr>
    </w:lvl>
    <w:lvl w:ilvl="8" w:tplc="140A0005">
      <w:start w:val="1"/>
      <w:numFmt w:val="bullet"/>
      <w:lvlText w:val=""/>
      <w:lvlJc w:val="left"/>
      <w:pPr>
        <w:ind w:left="6120" w:hanging="360"/>
      </w:pPr>
      <w:rPr>
        <w:rFonts w:ascii="Wingdings" w:hAnsi="Wingdings" w:hint="default"/>
      </w:rPr>
    </w:lvl>
  </w:abstractNum>
  <w:abstractNum w:abstractNumId="9" w15:restartNumberingAfterBreak="0">
    <w:nsid w:val="25B25E6E"/>
    <w:multiLevelType w:val="hybridMultilevel"/>
    <w:tmpl w:val="ACD4F4E0"/>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365A4A76"/>
    <w:multiLevelType w:val="hybridMultilevel"/>
    <w:tmpl w:val="0DE2D3EE"/>
    <w:lvl w:ilvl="0" w:tplc="A3965276">
      <w:start w:val="1"/>
      <w:numFmt w:val="lowerLetter"/>
      <w:lvlText w:val="%1)"/>
      <w:lvlJc w:val="left"/>
      <w:pPr>
        <w:tabs>
          <w:tab w:val="num" w:pos="855"/>
        </w:tabs>
        <w:ind w:left="855" w:hanging="495"/>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3AAD4B02"/>
    <w:multiLevelType w:val="hybridMultilevel"/>
    <w:tmpl w:val="2C064424"/>
    <w:lvl w:ilvl="0" w:tplc="1B085DF0">
      <w:start w:val="1"/>
      <w:numFmt w:val="lowerLetter"/>
      <w:lvlText w:val="%1)"/>
      <w:lvlJc w:val="left"/>
      <w:pPr>
        <w:ind w:left="1079" w:hanging="360"/>
      </w:pPr>
      <w:rPr>
        <w:rFonts w:hint="default"/>
      </w:rPr>
    </w:lvl>
    <w:lvl w:ilvl="1" w:tplc="140A0019" w:tentative="1">
      <w:start w:val="1"/>
      <w:numFmt w:val="lowerLetter"/>
      <w:lvlText w:val="%2."/>
      <w:lvlJc w:val="left"/>
      <w:pPr>
        <w:ind w:left="1799" w:hanging="360"/>
      </w:pPr>
    </w:lvl>
    <w:lvl w:ilvl="2" w:tplc="140A001B" w:tentative="1">
      <w:start w:val="1"/>
      <w:numFmt w:val="lowerRoman"/>
      <w:lvlText w:val="%3."/>
      <w:lvlJc w:val="right"/>
      <w:pPr>
        <w:ind w:left="2519" w:hanging="180"/>
      </w:pPr>
    </w:lvl>
    <w:lvl w:ilvl="3" w:tplc="140A000F" w:tentative="1">
      <w:start w:val="1"/>
      <w:numFmt w:val="decimal"/>
      <w:lvlText w:val="%4."/>
      <w:lvlJc w:val="left"/>
      <w:pPr>
        <w:ind w:left="3239" w:hanging="360"/>
      </w:pPr>
    </w:lvl>
    <w:lvl w:ilvl="4" w:tplc="140A0019" w:tentative="1">
      <w:start w:val="1"/>
      <w:numFmt w:val="lowerLetter"/>
      <w:lvlText w:val="%5."/>
      <w:lvlJc w:val="left"/>
      <w:pPr>
        <w:ind w:left="3959" w:hanging="360"/>
      </w:pPr>
    </w:lvl>
    <w:lvl w:ilvl="5" w:tplc="140A001B" w:tentative="1">
      <w:start w:val="1"/>
      <w:numFmt w:val="lowerRoman"/>
      <w:lvlText w:val="%6."/>
      <w:lvlJc w:val="right"/>
      <w:pPr>
        <w:ind w:left="4679" w:hanging="180"/>
      </w:pPr>
    </w:lvl>
    <w:lvl w:ilvl="6" w:tplc="140A000F" w:tentative="1">
      <w:start w:val="1"/>
      <w:numFmt w:val="decimal"/>
      <w:lvlText w:val="%7."/>
      <w:lvlJc w:val="left"/>
      <w:pPr>
        <w:ind w:left="5399" w:hanging="360"/>
      </w:pPr>
    </w:lvl>
    <w:lvl w:ilvl="7" w:tplc="140A0019" w:tentative="1">
      <w:start w:val="1"/>
      <w:numFmt w:val="lowerLetter"/>
      <w:lvlText w:val="%8."/>
      <w:lvlJc w:val="left"/>
      <w:pPr>
        <w:ind w:left="6119" w:hanging="360"/>
      </w:pPr>
    </w:lvl>
    <w:lvl w:ilvl="8" w:tplc="140A001B" w:tentative="1">
      <w:start w:val="1"/>
      <w:numFmt w:val="lowerRoman"/>
      <w:lvlText w:val="%9."/>
      <w:lvlJc w:val="right"/>
      <w:pPr>
        <w:ind w:left="6839" w:hanging="180"/>
      </w:pPr>
    </w:lvl>
  </w:abstractNum>
  <w:abstractNum w:abstractNumId="12" w15:restartNumberingAfterBreak="0">
    <w:nsid w:val="3BD47B91"/>
    <w:multiLevelType w:val="hybridMultilevel"/>
    <w:tmpl w:val="B688F4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5DE26C7"/>
    <w:multiLevelType w:val="singleLevel"/>
    <w:tmpl w:val="57DE3C68"/>
    <w:lvl w:ilvl="0">
      <w:start w:val="19"/>
      <w:numFmt w:val="upperRoman"/>
      <w:pStyle w:val="Ttulo4"/>
      <w:lvlText w:val="%1-"/>
      <w:lvlJc w:val="left"/>
      <w:pPr>
        <w:tabs>
          <w:tab w:val="num" w:pos="720"/>
        </w:tabs>
        <w:ind w:left="720" w:hanging="720"/>
      </w:pPr>
      <w:rPr>
        <w:rFonts w:hint="default"/>
        <w:b/>
      </w:rPr>
    </w:lvl>
  </w:abstractNum>
  <w:abstractNum w:abstractNumId="14" w15:restartNumberingAfterBreak="0">
    <w:nsid w:val="4AE45741"/>
    <w:multiLevelType w:val="multilevel"/>
    <w:tmpl w:val="5232CED0"/>
    <w:lvl w:ilvl="0">
      <w:start w:val="1"/>
      <w:numFmt w:val="lowerLetter"/>
      <w:lvlText w:val="%1)"/>
      <w:lvlJc w:val="left"/>
      <w:pPr>
        <w:tabs>
          <w:tab w:val="num" w:pos="360"/>
        </w:tabs>
        <w:ind w:left="360" w:hanging="360"/>
      </w:pPr>
      <w:rPr>
        <w:rFont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bullet"/>
      <w:lvlText w:val=""/>
      <w:lvlJc w:val="left"/>
      <w:pPr>
        <w:tabs>
          <w:tab w:val="num" w:pos="2520"/>
        </w:tabs>
        <w:ind w:left="2520" w:hanging="360"/>
      </w:pPr>
      <w:rPr>
        <w:rFonts w:ascii="Symbol" w:hAnsi="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513478CA"/>
    <w:multiLevelType w:val="hybridMultilevel"/>
    <w:tmpl w:val="F698F16A"/>
    <w:lvl w:ilvl="0" w:tplc="F7E01632">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6" w15:restartNumberingAfterBreak="0">
    <w:nsid w:val="57A646FE"/>
    <w:multiLevelType w:val="hybridMultilevel"/>
    <w:tmpl w:val="A10CE464"/>
    <w:lvl w:ilvl="0" w:tplc="7CECF170">
      <w:start w:val="1"/>
      <w:numFmt w:val="lowerLetter"/>
      <w:lvlText w:val="%1)"/>
      <w:lvlJc w:val="left"/>
      <w:pPr>
        <w:tabs>
          <w:tab w:val="num" w:pos="1500"/>
        </w:tabs>
        <w:ind w:left="1500" w:hanging="4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F70F28"/>
    <w:multiLevelType w:val="hybridMultilevel"/>
    <w:tmpl w:val="3C1664AE"/>
    <w:lvl w:ilvl="0" w:tplc="140A000F">
      <w:start w:val="1"/>
      <w:numFmt w:val="decimal"/>
      <w:lvlText w:val="%1."/>
      <w:lvlJc w:val="left"/>
      <w:pPr>
        <w:ind w:left="578" w:hanging="360"/>
      </w:pPr>
    </w:lvl>
    <w:lvl w:ilvl="1" w:tplc="140A0019" w:tentative="1">
      <w:start w:val="1"/>
      <w:numFmt w:val="lowerLetter"/>
      <w:lvlText w:val="%2."/>
      <w:lvlJc w:val="left"/>
      <w:pPr>
        <w:ind w:left="1298" w:hanging="360"/>
      </w:pPr>
    </w:lvl>
    <w:lvl w:ilvl="2" w:tplc="140A001B" w:tentative="1">
      <w:start w:val="1"/>
      <w:numFmt w:val="lowerRoman"/>
      <w:lvlText w:val="%3."/>
      <w:lvlJc w:val="right"/>
      <w:pPr>
        <w:ind w:left="2018" w:hanging="180"/>
      </w:pPr>
    </w:lvl>
    <w:lvl w:ilvl="3" w:tplc="140A000F" w:tentative="1">
      <w:start w:val="1"/>
      <w:numFmt w:val="decimal"/>
      <w:lvlText w:val="%4."/>
      <w:lvlJc w:val="left"/>
      <w:pPr>
        <w:ind w:left="2738" w:hanging="360"/>
      </w:pPr>
    </w:lvl>
    <w:lvl w:ilvl="4" w:tplc="140A0019" w:tentative="1">
      <w:start w:val="1"/>
      <w:numFmt w:val="lowerLetter"/>
      <w:lvlText w:val="%5."/>
      <w:lvlJc w:val="left"/>
      <w:pPr>
        <w:ind w:left="3458" w:hanging="360"/>
      </w:pPr>
    </w:lvl>
    <w:lvl w:ilvl="5" w:tplc="140A001B" w:tentative="1">
      <w:start w:val="1"/>
      <w:numFmt w:val="lowerRoman"/>
      <w:lvlText w:val="%6."/>
      <w:lvlJc w:val="right"/>
      <w:pPr>
        <w:ind w:left="4178" w:hanging="180"/>
      </w:pPr>
    </w:lvl>
    <w:lvl w:ilvl="6" w:tplc="140A000F" w:tentative="1">
      <w:start w:val="1"/>
      <w:numFmt w:val="decimal"/>
      <w:lvlText w:val="%7."/>
      <w:lvlJc w:val="left"/>
      <w:pPr>
        <w:ind w:left="4898" w:hanging="360"/>
      </w:pPr>
    </w:lvl>
    <w:lvl w:ilvl="7" w:tplc="140A0019" w:tentative="1">
      <w:start w:val="1"/>
      <w:numFmt w:val="lowerLetter"/>
      <w:lvlText w:val="%8."/>
      <w:lvlJc w:val="left"/>
      <w:pPr>
        <w:ind w:left="5618" w:hanging="360"/>
      </w:pPr>
    </w:lvl>
    <w:lvl w:ilvl="8" w:tplc="140A001B" w:tentative="1">
      <w:start w:val="1"/>
      <w:numFmt w:val="lowerRoman"/>
      <w:lvlText w:val="%9."/>
      <w:lvlJc w:val="right"/>
      <w:pPr>
        <w:ind w:left="6338" w:hanging="180"/>
      </w:pPr>
    </w:lvl>
  </w:abstractNum>
  <w:abstractNum w:abstractNumId="18" w15:restartNumberingAfterBreak="0">
    <w:nsid w:val="63003A5A"/>
    <w:multiLevelType w:val="hybridMultilevel"/>
    <w:tmpl w:val="CE867D5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15:restartNumberingAfterBreak="0">
    <w:nsid w:val="64BF3BA6"/>
    <w:multiLevelType w:val="hybridMultilevel"/>
    <w:tmpl w:val="B53A1B24"/>
    <w:lvl w:ilvl="0" w:tplc="73D429CA">
      <w:start w:val="1"/>
      <w:numFmt w:val="lowerLetter"/>
      <w:lvlText w:val="%1)"/>
      <w:lvlJc w:val="left"/>
      <w:pPr>
        <w:ind w:left="1080" w:hanging="360"/>
      </w:pPr>
      <w:rPr>
        <w:rFonts w:hint="default"/>
        <w:b w:val="0"/>
        <w:color w:val="auto"/>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0" w15:restartNumberingAfterBreak="0">
    <w:nsid w:val="658977C6"/>
    <w:multiLevelType w:val="hybridMultilevel"/>
    <w:tmpl w:val="03A8A324"/>
    <w:lvl w:ilvl="0" w:tplc="FEF6AA04">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15:restartNumberingAfterBreak="0">
    <w:nsid w:val="70913837"/>
    <w:multiLevelType w:val="hybridMultilevel"/>
    <w:tmpl w:val="B40CB50C"/>
    <w:lvl w:ilvl="0" w:tplc="2348F3DA">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15:restartNumberingAfterBreak="0">
    <w:nsid w:val="71343B12"/>
    <w:multiLevelType w:val="hybridMultilevel"/>
    <w:tmpl w:val="B688F4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735679AA"/>
    <w:multiLevelType w:val="multilevel"/>
    <w:tmpl w:val="9C82C284"/>
    <w:lvl w:ilvl="0">
      <w:start w:val="1"/>
      <w:numFmt w:val="lowerLetter"/>
      <w:lvlText w:val="%1)"/>
      <w:lvlJc w:val="left"/>
      <w:pPr>
        <w:tabs>
          <w:tab w:val="num" w:pos="360"/>
        </w:tabs>
        <w:ind w:left="360" w:hanging="360"/>
      </w:pPr>
      <w:rPr>
        <w:rFonts w:hint="default"/>
        <w:b/>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bullet"/>
      <w:lvlText w:val=""/>
      <w:lvlJc w:val="left"/>
      <w:pPr>
        <w:tabs>
          <w:tab w:val="num" w:pos="2520"/>
        </w:tabs>
        <w:ind w:left="2520" w:hanging="360"/>
      </w:pPr>
      <w:rPr>
        <w:rFonts w:ascii="Symbol" w:hAnsi="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78AF3512"/>
    <w:multiLevelType w:val="hybridMultilevel"/>
    <w:tmpl w:val="471A1526"/>
    <w:lvl w:ilvl="0" w:tplc="4620CD2A">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5" w15:restartNumberingAfterBreak="0">
    <w:nsid w:val="78C62657"/>
    <w:multiLevelType w:val="hybridMultilevel"/>
    <w:tmpl w:val="32E28BC2"/>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79DA66FD"/>
    <w:multiLevelType w:val="hybridMultilevel"/>
    <w:tmpl w:val="4774A478"/>
    <w:lvl w:ilvl="0" w:tplc="17C2C4B4">
      <w:start w:val="1"/>
      <w:numFmt w:val="upperLetter"/>
      <w:lvlText w:val="%1)"/>
      <w:lvlJc w:val="left"/>
      <w:pPr>
        <w:ind w:left="360" w:hanging="360"/>
      </w:pPr>
      <w:rPr>
        <w:rFonts w:hint="default"/>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7" w15:restartNumberingAfterBreak="0">
    <w:nsid w:val="7DB73BFC"/>
    <w:multiLevelType w:val="hybridMultilevel"/>
    <w:tmpl w:val="EDAA4B4A"/>
    <w:lvl w:ilvl="0" w:tplc="B2C0FA2C">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8" w15:restartNumberingAfterBreak="0">
    <w:nsid w:val="7E567D76"/>
    <w:multiLevelType w:val="hybridMultilevel"/>
    <w:tmpl w:val="BFBC272E"/>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3"/>
  </w:num>
  <w:num w:numId="2">
    <w:abstractNumId w:val="14"/>
  </w:num>
  <w:num w:numId="3">
    <w:abstractNumId w:val="5"/>
  </w:num>
  <w:num w:numId="4">
    <w:abstractNumId w:val="7"/>
  </w:num>
  <w:num w:numId="5">
    <w:abstractNumId w:val="18"/>
  </w:num>
  <w:num w:numId="6">
    <w:abstractNumId w:val="9"/>
  </w:num>
  <w:num w:numId="7">
    <w:abstractNumId w:val="6"/>
  </w:num>
  <w:num w:numId="8">
    <w:abstractNumId w:val="11"/>
  </w:num>
  <w:num w:numId="9">
    <w:abstractNumId w:val="19"/>
  </w:num>
  <w:num w:numId="10">
    <w:abstractNumId w:val="15"/>
  </w:num>
  <w:num w:numId="11">
    <w:abstractNumId w:val="27"/>
  </w:num>
  <w:num w:numId="12">
    <w:abstractNumId w:val="22"/>
  </w:num>
  <w:num w:numId="13">
    <w:abstractNumId w:val="3"/>
  </w:num>
  <w:num w:numId="14">
    <w:abstractNumId w:val="16"/>
  </w:num>
  <w:num w:numId="15">
    <w:abstractNumId w:val="10"/>
  </w:num>
  <w:num w:numId="16">
    <w:abstractNumId w:val="25"/>
  </w:num>
  <w:num w:numId="17">
    <w:abstractNumId w:val="1"/>
  </w:num>
  <w:num w:numId="18">
    <w:abstractNumId w:val="4"/>
  </w:num>
  <w:num w:numId="19">
    <w:abstractNumId w:val="0"/>
  </w:num>
  <w:num w:numId="20">
    <w:abstractNumId w:val="12"/>
  </w:num>
  <w:num w:numId="21">
    <w:abstractNumId w:val="23"/>
  </w:num>
  <w:num w:numId="22">
    <w:abstractNumId w:val="28"/>
  </w:num>
  <w:num w:numId="23">
    <w:abstractNumId w:val="26"/>
  </w:num>
  <w:num w:numId="24">
    <w:abstractNumId w:val="24"/>
  </w:num>
  <w:num w:numId="25">
    <w:abstractNumId w:val="20"/>
  </w:num>
  <w:num w:numId="26">
    <w:abstractNumId w:val="21"/>
  </w:num>
  <w:num w:numId="27">
    <w:abstractNumId w:val="2"/>
  </w:num>
  <w:num w:numId="28">
    <w:abstractNumId w:val="8"/>
    <w:lvlOverride w:ilvl="0">
      <w:startOverride w:val="1"/>
    </w:lvlOverride>
    <w:lvlOverride w:ilvl="1"/>
    <w:lvlOverride w:ilvl="2"/>
    <w:lvlOverride w:ilvl="3"/>
    <w:lvlOverride w:ilvl="4"/>
    <w:lvlOverride w:ilvl="5"/>
    <w:lvlOverride w:ilvl="6"/>
    <w:lvlOverride w:ilvl="7"/>
    <w:lvlOverride w:ilvl="8"/>
  </w:num>
  <w:num w:numId="29">
    <w:abstractNumId w:val="17"/>
  </w:num>
  <w:num w:numId="30">
    <w:abstractNumId w:va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hFNNoO++/ueggvTfrAWVnjoH5niJogc8WA+11DltBq2ewlBx4YdnAdKPzu/IovIIxBwAtq0bZiyN8vsvqLNarQ==" w:salt="0K6LpVNJZeK1RD6CSnpZIw=="/>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LCANCE" w:val="-"/>
    <w:docVar w:name="APROBADOR" w:val="Ana Lucia Fernandez Saenz"/>
    <w:docVar w:name="ÁREA" w:val="-"/>
    <w:docVar w:name="CLASIFICACIÓN DE LA INFORMACIÓN" w:val="PUBLICA"/>
    <w:docVar w:name="CÓDIGO DEL DOCUMENTO" w:val="F-CRI-0000382"/>
    <w:docVar w:name="COMPAÑIA" w:val="BAC"/>
    <w:docVar w:name="CONFIDENCIALIDAD" w:val="-"/>
    <w:docVar w:name="COORDINADOR_DEL_PROCESO" w:val="-"/>
    <w:docVar w:name="CREACIONFECHABORRAR" w:val="02/10/2020"/>
    <w:docVar w:name="DEFINICIONES" w:val="-"/>
    <w:docVar w:name="DEPARTAMENTO" w:val="GESTION PATRIMONIAL PB"/>
    <w:docVar w:name="DUEÑO_DEL_PROCESO" w:val="-"/>
    <w:docVar w:name="ENCARGADO_ACT_DOCUMENTO" w:val="Arianna De Franco Aguero"/>
    <w:docVar w:name="EXCLUSIONES" w:val="-"/>
    <w:docVar w:name="FCREACI" w:val="30/07/2020"/>
    <w:docVar w:name="FIMPLE" w:val="14/01/2021"/>
    <w:docVar w:name="GERENCIA" w:val="-"/>
    <w:docVar w:name="GRUPODEINTERES" w:val="-"/>
    <w:docVar w:name="JEFE_INMEDIATO_EXT" w:val="Ana Lucia Fernandez Saenz"/>
    <w:docVar w:name="LINK" w:val="-"/>
    <w:docVar w:name="PAIS" w:val="CRI - Costa Rica"/>
    <w:docVar w:name="PERIOCIDAD" w:val="-"/>
    <w:docVar w:name="PROPÓSITO" w:val="-"/>
    <w:docVar w:name="PUESTO" w:val="GERENTE DE GESTION PATRIMONIAL"/>
    <w:docVar w:name="REQUERMIENTO" w:val="-"/>
    <w:docVar w:name="RESPONSABLE_DEL_DOCUMENTO" w:val="Ana Lucia Fernandez Saenz"/>
    <w:docVar w:name="TIPO_DOCUMENTO" w:val="Formulario"/>
    <w:docVar w:name="TÍTULO" w:val="Contrato De Fondos De Inversion"/>
    <w:docVar w:name="VERSION" w:val="01"/>
  </w:docVars>
  <w:rsids>
    <w:rsidRoot w:val="00193248"/>
    <w:rsid w:val="00000BF6"/>
    <w:rsid w:val="00003BB4"/>
    <w:rsid w:val="00007DC5"/>
    <w:rsid w:val="000106DB"/>
    <w:rsid w:val="0001290C"/>
    <w:rsid w:val="0001319B"/>
    <w:rsid w:val="00015408"/>
    <w:rsid w:val="000217DE"/>
    <w:rsid w:val="000221D6"/>
    <w:rsid w:val="00022A0B"/>
    <w:rsid w:val="00024A38"/>
    <w:rsid w:val="00026A2E"/>
    <w:rsid w:val="00031843"/>
    <w:rsid w:val="00031900"/>
    <w:rsid w:val="00037632"/>
    <w:rsid w:val="00037D68"/>
    <w:rsid w:val="00042230"/>
    <w:rsid w:val="000436B3"/>
    <w:rsid w:val="000452E8"/>
    <w:rsid w:val="00046A5B"/>
    <w:rsid w:val="00051190"/>
    <w:rsid w:val="00051B54"/>
    <w:rsid w:val="00051E09"/>
    <w:rsid w:val="00054877"/>
    <w:rsid w:val="000563A3"/>
    <w:rsid w:val="00056454"/>
    <w:rsid w:val="0005737B"/>
    <w:rsid w:val="00057AC2"/>
    <w:rsid w:val="000627E0"/>
    <w:rsid w:val="00072BE7"/>
    <w:rsid w:val="00072E0B"/>
    <w:rsid w:val="00072EB0"/>
    <w:rsid w:val="000747D1"/>
    <w:rsid w:val="00075883"/>
    <w:rsid w:val="00076635"/>
    <w:rsid w:val="00076C08"/>
    <w:rsid w:val="00080FFD"/>
    <w:rsid w:val="00083213"/>
    <w:rsid w:val="00083CD3"/>
    <w:rsid w:val="00083E89"/>
    <w:rsid w:val="00084761"/>
    <w:rsid w:val="00085415"/>
    <w:rsid w:val="0008581C"/>
    <w:rsid w:val="00085E7A"/>
    <w:rsid w:val="000900F2"/>
    <w:rsid w:val="000919A1"/>
    <w:rsid w:val="00093CD1"/>
    <w:rsid w:val="00094623"/>
    <w:rsid w:val="00094AAF"/>
    <w:rsid w:val="000972F7"/>
    <w:rsid w:val="000A00AB"/>
    <w:rsid w:val="000A27F0"/>
    <w:rsid w:val="000A29AA"/>
    <w:rsid w:val="000A45D8"/>
    <w:rsid w:val="000A6517"/>
    <w:rsid w:val="000A79BF"/>
    <w:rsid w:val="000B0DE8"/>
    <w:rsid w:val="000B5040"/>
    <w:rsid w:val="000B5AC8"/>
    <w:rsid w:val="000B71A9"/>
    <w:rsid w:val="000C0B30"/>
    <w:rsid w:val="000C3B5A"/>
    <w:rsid w:val="000C490A"/>
    <w:rsid w:val="000C4A1C"/>
    <w:rsid w:val="000C68B9"/>
    <w:rsid w:val="000C6BA1"/>
    <w:rsid w:val="000C75B2"/>
    <w:rsid w:val="000C7817"/>
    <w:rsid w:val="000D0671"/>
    <w:rsid w:val="000D46C4"/>
    <w:rsid w:val="000E00BF"/>
    <w:rsid w:val="000E0CBE"/>
    <w:rsid w:val="000E17BE"/>
    <w:rsid w:val="000E2079"/>
    <w:rsid w:val="000E3066"/>
    <w:rsid w:val="000E3644"/>
    <w:rsid w:val="000E44F3"/>
    <w:rsid w:val="000F2563"/>
    <w:rsid w:val="000F5A0A"/>
    <w:rsid w:val="001010B6"/>
    <w:rsid w:val="00101668"/>
    <w:rsid w:val="00101E72"/>
    <w:rsid w:val="00102B43"/>
    <w:rsid w:val="0010379E"/>
    <w:rsid w:val="00103C74"/>
    <w:rsid w:val="00106119"/>
    <w:rsid w:val="00106A0C"/>
    <w:rsid w:val="00107A16"/>
    <w:rsid w:val="0011083B"/>
    <w:rsid w:val="001121C1"/>
    <w:rsid w:val="00114585"/>
    <w:rsid w:val="00115288"/>
    <w:rsid w:val="001157AF"/>
    <w:rsid w:val="001170B8"/>
    <w:rsid w:val="00121DCB"/>
    <w:rsid w:val="00122641"/>
    <w:rsid w:val="001227D1"/>
    <w:rsid w:val="00123869"/>
    <w:rsid w:val="0012422E"/>
    <w:rsid w:val="00126D23"/>
    <w:rsid w:val="00126F8A"/>
    <w:rsid w:val="001312DD"/>
    <w:rsid w:val="00131C60"/>
    <w:rsid w:val="00132E7D"/>
    <w:rsid w:val="00136B3F"/>
    <w:rsid w:val="001412D4"/>
    <w:rsid w:val="0014461D"/>
    <w:rsid w:val="00147525"/>
    <w:rsid w:val="00147CC3"/>
    <w:rsid w:val="00151479"/>
    <w:rsid w:val="00153A53"/>
    <w:rsid w:val="001578D3"/>
    <w:rsid w:val="00161CDF"/>
    <w:rsid w:val="00163143"/>
    <w:rsid w:val="001643B6"/>
    <w:rsid w:val="00165C43"/>
    <w:rsid w:val="00167440"/>
    <w:rsid w:val="00167D2C"/>
    <w:rsid w:val="001702B9"/>
    <w:rsid w:val="001702E1"/>
    <w:rsid w:val="00172AAE"/>
    <w:rsid w:val="00176F35"/>
    <w:rsid w:val="001771E8"/>
    <w:rsid w:val="0017790A"/>
    <w:rsid w:val="00181A15"/>
    <w:rsid w:val="0018282D"/>
    <w:rsid w:val="00182E61"/>
    <w:rsid w:val="00182F18"/>
    <w:rsid w:val="0018746A"/>
    <w:rsid w:val="00191A78"/>
    <w:rsid w:val="00191ABC"/>
    <w:rsid w:val="00192A8C"/>
    <w:rsid w:val="00193248"/>
    <w:rsid w:val="00195212"/>
    <w:rsid w:val="00195552"/>
    <w:rsid w:val="00195ECF"/>
    <w:rsid w:val="001A0F1B"/>
    <w:rsid w:val="001A4DD9"/>
    <w:rsid w:val="001A53F4"/>
    <w:rsid w:val="001A7EF9"/>
    <w:rsid w:val="001B1464"/>
    <w:rsid w:val="001B3106"/>
    <w:rsid w:val="001B40DB"/>
    <w:rsid w:val="001C02AB"/>
    <w:rsid w:val="001C09A0"/>
    <w:rsid w:val="001C1CDA"/>
    <w:rsid w:val="001C29D9"/>
    <w:rsid w:val="001C52D5"/>
    <w:rsid w:val="001C62C0"/>
    <w:rsid w:val="001C7819"/>
    <w:rsid w:val="001C7DC5"/>
    <w:rsid w:val="001D346E"/>
    <w:rsid w:val="001D3DFC"/>
    <w:rsid w:val="001D5ABD"/>
    <w:rsid w:val="001D66D5"/>
    <w:rsid w:val="001E24FD"/>
    <w:rsid w:val="001E25F3"/>
    <w:rsid w:val="001E4E6C"/>
    <w:rsid w:val="001E744C"/>
    <w:rsid w:val="001F1E68"/>
    <w:rsid w:val="001F26BE"/>
    <w:rsid w:val="001F4159"/>
    <w:rsid w:val="001F54A7"/>
    <w:rsid w:val="001F7E04"/>
    <w:rsid w:val="002001D7"/>
    <w:rsid w:val="002004D5"/>
    <w:rsid w:val="002035EA"/>
    <w:rsid w:val="0020466C"/>
    <w:rsid w:val="00205654"/>
    <w:rsid w:val="00205DEC"/>
    <w:rsid w:val="00207ED0"/>
    <w:rsid w:val="00210483"/>
    <w:rsid w:val="0021049A"/>
    <w:rsid w:val="00211727"/>
    <w:rsid w:val="0021407E"/>
    <w:rsid w:val="00215FE5"/>
    <w:rsid w:val="00221156"/>
    <w:rsid w:val="002239CD"/>
    <w:rsid w:val="0022448F"/>
    <w:rsid w:val="00225222"/>
    <w:rsid w:val="00225616"/>
    <w:rsid w:val="00225718"/>
    <w:rsid w:val="0023020A"/>
    <w:rsid w:val="00230B60"/>
    <w:rsid w:val="00230F9E"/>
    <w:rsid w:val="00232247"/>
    <w:rsid w:val="00233F2E"/>
    <w:rsid w:val="00236466"/>
    <w:rsid w:val="0024174C"/>
    <w:rsid w:val="00242B0C"/>
    <w:rsid w:val="0024485B"/>
    <w:rsid w:val="002462D4"/>
    <w:rsid w:val="00247B20"/>
    <w:rsid w:val="00250EBA"/>
    <w:rsid w:val="0025147C"/>
    <w:rsid w:val="00253085"/>
    <w:rsid w:val="00255057"/>
    <w:rsid w:val="0025533A"/>
    <w:rsid w:val="00257998"/>
    <w:rsid w:val="00260A14"/>
    <w:rsid w:val="00261E10"/>
    <w:rsid w:val="00264C66"/>
    <w:rsid w:val="00264CEA"/>
    <w:rsid w:val="0026636F"/>
    <w:rsid w:val="00270937"/>
    <w:rsid w:val="002716EF"/>
    <w:rsid w:val="002724B8"/>
    <w:rsid w:val="002747A2"/>
    <w:rsid w:val="00276BC0"/>
    <w:rsid w:val="00276C61"/>
    <w:rsid w:val="00284512"/>
    <w:rsid w:val="0028504A"/>
    <w:rsid w:val="002857CD"/>
    <w:rsid w:val="00285DB6"/>
    <w:rsid w:val="00286085"/>
    <w:rsid w:val="002861F3"/>
    <w:rsid w:val="00287801"/>
    <w:rsid w:val="0029262C"/>
    <w:rsid w:val="002954C7"/>
    <w:rsid w:val="002A0F79"/>
    <w:rsid w:val="002A171C"/>
    <w:rsid w:val="002A1C1F"/>
    <w:rsid w:val="002A2F07"/>
    <w:rsid w:val="002A381E"/>
    <w:rsid w:val="002A3D18"/>
    <w:rsid w:val="002A7BA5"/>
    <w:rsid w:val="002A7C74"/>
    <w:rsid w:val="002B29C8"/>
    <w:rsid w:val="002B41A1"/>
    <w:rsid w:val="002B6051"/>
    <w:rsid w:val="002B63E9"/>
    <w:rsid w:val="002C0056"/>
    <w:rsid w:val="002C17C4"/>
    <w:rsid w:val="002C1C43"/>
    <w:rsid w:val="002C3AF5"/>
    <w:rsid w:val="002C3DB3"/>
    <w:rsid w:val="002C57D9"/>
    <w:rsid w:val="002D6CB6"/>
    <w:rsid w:val="002E26FE"/>
    <w:rsid w:val="002E6A59"/>
    <w:rsid w:val="002E6EEF"/>
    <w:rsid w:val="002F1897"/>
    <w:rsid w:val="002F415C"/>
    <w:rsid w:val="002F4E90"/>
    <w:rsid w:val="002F5614"/>
    <w:rsid w:val="002F76D8"/>
    <w:rsid w:val="003047FA"/>
    <w:rsid w:val="003050E8"/>
    <w:rsid w:val="003059EE"/>
    <w:rsid w:val="00311956"/>
    <w:rsid w:val="00311A62"/>
    <w:rsid w:val="00311EBD"/>
    <w:rsid w:val="00313B11"/>
    <w:rsid w:val="00316F2F"/>
    <w:rsid w:val="0032007E"/>
    <w:rsid w:val="003209D0"/>
    <w:rsid w:val="00324532"/>
    <w:rsid w:val="00325A0E"/>
    <w:rsid w:val="00326E89"/>
    <w:rsid w:val="00327AF5"/>
    <w:rsid w:val="00330A39"/>
    <w:rsid w:val="003340E4"/>
    <w:rsid w:val="00336336"/>
    <w:rsid w:val="0033667C"/>
    <w:rsid w:val="00336894"/>
    <w:rsid w:val="00336ADF"/>
    <w:rsid w:val="00337D95"/>
    <w:rsid w:val="003408BF"/>
    <w:rsid w:val="00341AB4"/>
    <w:rsid w:val="00343740"/>
    <w:rsid w:val="003472DC"/>
    <w:rsid w:val="0034776B"/>
    <w:rsid w:val="0035076B"/>
    <w:rsid w:val="00351D1E"/>
    <w:rsid w:val="00351EDC"/>
    <w:rsid w:val="003528D2"/>
    <w:rsid w:val="003540B8"/>
    <w:rsid w:val="00354E80"/>
    <w:rsid w:val="00355A40"/>
    <w:rsid w:val="0036079C"/>
    <w:rsid w:val="003622BA"/>
    <w:rsid w:val="00362C92"/>
    <w:rsid w:val="00362E17"/>
    <w:rsid w:val="00365C6B"/>
    <w:rsid w:val="0037263E"/>
    <w:rsid w:val="0038122A"/>
    <w:rsid w:val="00382296"/>
    <w:rsid w:val="00382F61"/>
    <w:rsid w:val="00383AB0"/>
    <w:rsid w:val="00383B01"/>
    <w:rsid w:val="00383B0F"/>
    <w:rsid w:val="003840A9"/>
    <w:rsid w:val="003842E7"/>
    <w:rsid w:val="0038457C"/>
    <w:rsid w:val="00384E2C"/>
    <w:rsid w:val="0038605B"/>
    <w:rsid w:val="00386AFA"/>
    <w:rsid w:val="00390F8B"/>
    <w:rsid w:val="003928F4"/>
    <w:rsid w:val="00393503"/>
    <w:rsid w:val="00395598"/>
    <w:rsid w:val="0039642B"/>
    <w:rsid w:val="003972E4"/>
    <w:rsid w:val="00397CB8"/>
    <w:rsid w:val="003A024F"/>
    <w:rsid w:val="003A0590"/>
    <w:rsid w:val="003A1F08"/>
    <w:rsid w:val="003A200F"/>
    <w:rsid w:val="003A2E9C"/>
    <w:rsid w:val="003A6088"/>
    <w:rsid w:val="003A6201"/>
    <w:rsid w:val="003B086C"/>
    <w:rsid w:val="003B4192"/>
    <w:rsid w:val="003B6517"/>
    <w:rsid w:val="003B76E3"/>
    <w:rsid w:val="003C0714"/>
    <w:rsid w:val="003C0889"/>
    <w:rsid w:val="003C21BE"/>
    <w:rsid w:val="003C51E3"/>
    <w:rsid w:val="003C6988"/>
    <w:rsid w:val="003D1C63"/>
    <w:rsid w:val="003D4560"/>
    <w:rsid w:val="003D46E1"/>
    <w:rsid w:val="003D6EB9"/>
    <w:rsid w:val="003E246C"/>
    <w:rsid w:val="003E5501"/>
    <w:rsid w:val="003E57D7"/>
    <w:rsid w:val="003E6241"/>
    <w:rsid w:val="003F5D99"/>
    <w:rsid w:val="003F7612"/>
    <w:rsid w:val="003F7862"/>
    <w:rsid w:val="003F7B4B"/>
    <w:rsid w:val="00400F21"/>
    <w:rsid w:val="00406180"/>
    <w:rsid w:val="004064DC"/>
    <w:rsid w:val="00410CB2"/>
    <w:rsid w:val="0041289E"/>
    <w:rsid w:val="004161A8"/>
    <w:rsid w:val="00416702"/>
    <w:rsid w:val="00416CB1"/>
    <w:rsid w:val="00420D64"/>
    <w:rsid w:val="00420FF1"/>
    <w:rsid w:val="00422522"/>
    <w:rsid w:val="00422C7A"/>
    <w:rsid w:val="004254FF"/>
    <w:rsid w:val="00425DD3"/>
    <w:rsid w:val="004277CB"/>
    <w:rsid w:val="00427EDC"/>
    <w:rsid w:val="00432635"/>
    <w:rsid w:val="004338D4"/>
    <w:rsid w:val="004349BE"/>
    <w:rsid w:val="00437666"/>
    <w:rsid w:val="00437DB0"/>
    <w:rsid w:val="00440C24"/>
    <w:rsid w:val="00440DAE"/>
    <w:rsid w:val="00442CDF"/>
    <w:rsid w:val="00452F48"/>
    <w:rsid w:val="004534E3"/>
    <w:rsid w:val="00453AC4"/>
    <w:rsid w:val="00454C3E"/>
    <w:rsid w:val="00455EF1"/>
    <w:rsid w:val="004573D5"/>
    <w:rsid w:val="0045795B"/>
    <w:rsid w:val="00457D3E"/>
    <w:rsid w:val="00460059"/>
    <w:rsid w:val="004600CB"/>
    <w:rsid w:val="0046185C"/>
    <w:rsid w:val="004634EA"/>
    <w:rsid w:val="00464A5B"/>
    <w:rsid w:val="00464EC3"/>
    <w:rsid w:val="00466BFD"/>
    <w:rsid w:val="004678C9"/>
    <w:rsid w:val="0047004D"/>
    <w:rsid w:val="00470397"/>
    <w:rsid w:val="00472E0C"/>
    <w:rsid w:val="00472E1E"/>
    <w:rsid w:val="0048153D"/>
    <w:rsid w:val="004820D9"/>
    <w:rsid w:val="00482616"/>
    <w:rsid w:val="004836F6"/>
    <w:rsid w:val="00485A4C"/>
    <w:rsid w:val="00486F13"/>
    <w:rsid w:val="00487DC1"/>
    <w:rsid w:val="00490226"/>
    <w:rsid w:val="004917FC"/>
    <w:rsid w:val="00491A80"/>
    <w:rsid w:val="004926E4"/>
    <w:rsid w:val="004938A7"/>
    <w:rsid w:val="00493DA6"/>
    <w:rsid w:val="004948A3"/>
    <w:rsid w:val="00494A51"/>
    <w:rsid w:val="00495B6E"/>
    <w:rsid w:val="00497990"/>
    <w:rsid w:val="004A05E5"/>
    <w:rsid w:val="004A1096"/>
    <w:rsid w:val="004A462F"/>
    <w:rsid w:val="004A60EC"/>
    <w:rsid w:val="004B2065"/>
    <w:rsid w:val="004B3E64"/>
    <w:rsid w:val="004B4DA7"/>
    <w:rsid w:val="004B6315"/>
    <w:rsid w:val="004B6A34"/>
    <w:rsid w:val="004B6B7F"/>
    <w:rsid w:val="004D01BF"/>
    <w:rsid w:val="004D0C5F"/>
    <w:rsid w:val="004D2A16"/>
    <w:rsid w:val="004D370C"/>
    <w:rsid w:val="004D3F6E"/>
    <w:rsid w:val="004D6880"/>
    <w:rsid w:val="004D7093"/>
    <w:rsid w:val="004D7CD7"/>
    <w:rsid w:val="004E014E"/>
    <w:rsid w:val="004E0FEC"/>
    <w:rsid w:val="004E335B"/>
    <w:rsid w:val="004E3617"/>
    <w:rsid w:val="004E413B"/>
    <w:rsid w:val="004E415E"/>
    <w:rsid w:val="004E7B35"/>
    <w:rsid w:val="004F0625"/>
    <w:rsid w:val="004F10F2"/>
    <w:rsid w:val="004F1113"/>
    <w:rsid w:val="004F1A43"/>
    <w:rsid w:val="004F1A6C"/>
    <w:rsid w:val="004F5D71"/>
    <w:rsid w:val="004F60BA"/>
    <w:rsid w:val="004F6705"/>
    <w:rsid w:val="004F7BEC"/>
    <w:rsid w:val="00500496"/>
    <w:rsid w:val="00500CA8"/>
    <w:rsid w:val="00500D41"/>
    <w:rsid w:val="005013BE"/>
    <w:rsid w:val="005023A3"/>
    <w:rsid w:val="0050331D"/>
    <w:rsid w:val="00505775"/>
    <w:rsid w:val="005073C3"/>
    <w:rsid w:val="0050792D"/>
    <w:rsid w:val="005149B8"/>
    <w:rsid w:val="00521F1C"/>
    <w:rsid w:val="00526DC1"/>
    <w:rsid w:val="005270A5"/>
    <w:rsid w:val="00527CB0"/>
    <w:rsid w:val="00530E48"/>
    <w:rsid w:val="00532359"/>
    <w:rsid w:val="0053287E"/>
    <w:rsid w:val="00532FE8"/>
    <w:rsid w:val="005336B4"/>
    <w:rsid w:val="00533777"/>
    <w:rsid w:val="00533F12"/>
    <w:rsid w:val="005352B3"/>
    <w:rsid w:val="005352F8"/>
    <w:rsid w:val="00537047"/>
    <w:rsid w:val="005402F6"/>
    <w:rsid w:val="00542C4A"/>
    <w:rsid w:val="00546515"/>
    <w:rsid w:val="005474A6"/>
    <w:rsid w:val="00547E5F"/>
    <w:rsid w:val="0055164A"/>
    <w:rsid w:val="00551F96"/>
    <w:rsid w:val="00552AD1"/>
    <w:rsid w:val="0055356E"/>
    <w:rsid w:val="00554288"/>
    <w:rsid w:val="00554CF6"/>
    <w:rsid w:val="00557A9A"/>
    <w:rsid w:val="00563A6D"/>
    <w:rsid w:val="00563E10"/>
    <w:rsid w:val="0056501A"/>
    <w:rsid w:val="00566754"/>
    <w:rsid w:val="00566EBE"/>
    <w:rsid w:val="0056732F"/>
    <w:rsid w:val="00570E57"/>
    <w:rsid w:val="005718E1"/>
    <w:rsid w:val="00573043"/>
    <w:rsid w:val="00580355"/>
    <w:rsid w:val="00585E31"/>
    <w:rsid w:val="00587741"/>
    <w:rsid w:val="00587755"/>
    <w:rsid w:val="00587C0B"/>
    <w:rsid w:val="005908B2"/>
    <w:rsid w:val="00592B5D"/>
    <w:rsid w:val="0059388A"/>
    <w:rsid w:val="00596791"/>
    <w:rsid w:val="00597B54"/>
    <w:rsid w:val="005A0123"/>
    <w:rsid w:val="005A5535"/>
    <w:rsid w:val="005A78E6"/>
    <w:rsid w:val="005B02EB"/>
    <w:rsid w:val="005B0517"/>
    <w:rsid w:val="005B1648"/>
    <w:rsid w:val="005B49FE"/>
    <w:rsid w:val="005B6903"/>
    <w:rsid w:val="005C1135"/>
    <w:rsid w:val="005C11DE"/>
    <w:rsid w:val="005C380A"/>
    <w:rsid w:val="005C4088"/>
    <w:rsid w:val="005C451D"/>
    <w:rsid w:val="005C6C00"/>
    <w:rsid w:val="005C7758"/>
    <w:rsid w:val="005C7944"/>
    <w:rsid w:val="005D1220"/>
    <w:rsid w:val="005D19BA"/>
    <w:rsid w:val="005D1F8E"/>
    <w:rsid w:val="005D46D0"/>
    <w:rsid w:val="005D59C6"/>
    <w:rsid w:val="005D769A"/>
    <w:rsid w:val="005D7DC0"/>
    <w:rsid w:val="005E093B"/>
    <w:rsid w:val="005E26F9"/>
    <w:rsid w:val="005E3B14"/>
    <w:rsid w:val="005E3D57"/>
    <w:rsid w:val="005E4022"/>
    <w:rsid w:val="005E4146"/>
    <w:rsid w:val="005E5866"/>
    <w:rsid w:val="005E66DE"/>
    <w:rsid w:val="005E7ED8"/>
    <w:rsid w:val="005F040C"/>
    <w:rsid w:val="005F20C2"/>
    <w:rsid w:val="005F2780"/>
    <w:rsid w:val="005F422C"/>
    <w:rsid w:val="005F4A26"/>
    <w:rsid w:val="005F4E8A"/>
    <w:rsid w:val="005F672F"/>
    <w:rsid w:val="005F767D"/>
    <w:rsid w:val="00600DCF"/>
    <w:rsid w:val="00603157"/>
    <w:rsid w:val="006047FC"/>
    <w:rsid w:val="006054B7"/>
    <w:rsid w:val="006071E4"/>
    <w:rsid w:val="00611017"/>
    <w:rsid w:val="00611975"/>
    <w:rsid w:val="006127A0"/>
    <w:rsid w:val="00612FA0"/>
    <w:rsid w:val="0061353C"/>
    <w:rsid w:val="00614DD1"/>
    <w:rsid w:val="006174FD"/>
    <w:rsid w:val="006175E0"/>
    <w:rsid w:val="00620C2C"/>
    <w:rsid w:val="00623085"/>
    <w:rsid w:val="006243DD"/>
    <w:rsid w:val="006276F3"/>
    <w:rsid w:val="006302B0"/>
    <w:rsid w:val="006311D7"/>
    <w:rsid w:val="00632DE3"/>
    <w:rsid w:val="00633F60"/>
    <w:rsid w:val="0063505F"/>
    <w:rsid w:val="00635507"/>
    <w:rsid w:val="00641362"/>
    <w:rsid w:val="0064308C"/>
    <w:rsid w:val="006436BE"/>
    <w:rsid w:val="0064395F"/>
    <w:rsid w:val="00643F1A"/>
    <w:rsid w:val="0064403E"/>
    <w:rsid w:val="006440D0"/>
    <w:rsid w:val="00644834"/>
    <w:rsid w:val="006465BF"/>
    <w:rsid w:val="00647583"/>
    <w:rsid w:val="006500EB"/>
    <w:rsid w:val="00653E02"/>
    <w:rsid w:val="006541F6"/>
    <w:rsid w:val="00656BCD"/>
    <w:rsid w:val="00657183"/>
    <w:rsid w:val="0065749C"/>
    <w:rsid w:val="00660313"/>
    <w:rsid w:val="00660B81"/>
    <w:rsid w:val="00661187"/>
    <w:rsid w:val="006620AD"/>
    <w:rsid w:val="00664C1E"/>
    <w:rsid w:val="00664F76"/>
    <w:rsid w:val="00665010"/>
    <w:rsid w:val="006657D2"/>
    <w:rsid w:val="00666965"/>
    <w:rsid w:val="00666E6E"/>
    <w:rsid w:val="00670781"/>
    <w:rsid w:val="00670963"/>
    <w:rsid w:val="0067188D"/>
    <w:rsid w:val="00671EF2"/>
    <w:rsid w:val="006731E3"/>
    <w:rsid w:val="00675167"/>
    <w:rsid w:val="006754EB"/>
    <w:rsid w:val="00675837"/>
    <w:rsid w:val="006758F0"/>
    <w:rsid w:val="00675FFF"/>
    <w:rsid w:val="0067686C"/>
    <w:rsid w:val="00680EEB"/>
    <w:rsid w:val="00682EF6"/>
    <w:rsid w:val="006830C6"/>
    <w:rsid w:val="006836F1"/>
    <w:rsid w:val="006837DE"/>
    <w:rsid w:val="0068603B"/>
    <w:rsid w:val="006907FA"/>
    <w:rsid w:val="00691ADE"/>
    <w:rsid w:val="00692650"/>
    <w:rsid w:val="00693235"/>
    <w:rsid w:val="00693800"/>
    <w:rsid w:val="00694531"/>
    <w:rsid w:val="006A3625"/>
    <w:rsid w:val="006A51C3"/>
    <w:rsid w:val="006A5B71"/>
    <w:rsid w:val="006A5F57"/>
    <w:rsid w:val="006A793B"/>
    <w:rsid w:val="006A7BEE"/>
    <w:rsid w:val="006B210D"/>
    <w:rsid w:val="006B249F"/>
    <w:rsid w:val="006B37DE"/>
    <w:rsid w:val="006B4ACF"/>
    <w:rsid w:val="006B597B"/>
    <w:rsid w:val="006B6BF0"/>
    <w:rsid w:val="006B71AD"/>
    <w:rsid w:val="006B75C7"/>
    <w:rsid w:val="006C0BEA"/>
    <w:rsid w:val="006C0C25"/>
    <w:rsid w:val="006C5E9D"/>
    <w:rsid w:val="006D00EC"/>
    <w:rsid w:val="006D1079"/>
    <w:rsid w:val="006D2741"/>
    <w:rsid w:val="006D2DF5"/>
    <w:rsid w:val="006D34C5"/>
    <w:rsid w:val="006D37F6"/>
    <w:rsid w:val="006D4FC2"/>
    <w:rsid w:val="006D6C8A"/>
    <w:rsid w:val="006D754D"/>
    <w:rsid w:val="006D7D2F"/>
    <w:rsid w:val="006E00F4"/>
    <w:rsid w:val="006E0934"/>
    <w:rsid w:val="006E1487"/>
    <w:rsid w:val="006E1BDD"/>
    <w:rsid w:val="006E1D8A"/>
    <w:rsid w:val="006E3586"/>
    <w:rsid w:val="006E3C8A"/>
    <w:rsid w:val="006E5928"/>
    <w:rsid w:val="006F13AD"/>
    <w:rsid w:val="006F345F"/>
    <w:rsid w:val="006F4104"/>
    <w:rsid w:val="006F4990"/>
    <w:rsid w:val="006F4AA8"/>
    <w:rsid w:val="007011CD"/>
    <w:rsid w:val="00701919"/>
    <w:rsid w:val="007024FD"/>
    <w:rsid w:val="00703B48"/>
    <w:rsid w:val="00704588"/>
    <w:rsid w:val="007050D9"/>
    <w:rsid w:val="00706E44"/>
    <w:rsid w:val="007102ED"/>
    <w:rsid w:val="0071149F"/>
    <w:rsid w:val="00711EDD"/>
    <w:rsid w:val="007140D5"/>
    <w:rsid w:val="00715919"/>
    <w:rsid w:val="00725719"/>
    <w:rsid w:val="00725B3B"/>
    <w:rsid w:val="00730442"/>
    <w:rsid w:val="00730DA4"/>
    <w:rsid w:val="0073172E"/>
    <w:rsid w:val="007363F2"/>
    <w:rsid w:val="00736AB2"/>
    <w:rsid w:val="00736BC6"/>
    <w:rsid w:val="00736D83"/>
    <w:rsid w:val="0074070C"/>
    <w:rsid w:val="007416A6"/>
    <w:rsid w:val="007424BB"/>
    <w:rsid w:val="00742C73"/>
    <w:rsid w:val="00742EF8"/>
    <w:rsid w:val="00743918"/>
    <w:rsid w:val="00751460"/>
    <w:rsid w:val="00753A87"/>
    <w:rsid w:val="00754C9B"/>
    <w:rsid w:val="0076133A"/>
    <w:rsid w:val="007627D5"/>
    <w:rsid w:val="00764645"/>
    <w:rsid w:val="00765037"/>
    <w:rsid w:val="00765448"/>
    <w:rsid w:val="00765A51"/>
    <w:rsid w:val="007664F8"/>
    <w:rsid w:val="00770CD4"/>
    <w:rsid w:val="00770F3A"/>
    <w:rsid w:val="00774D80"/>
    <w:rsid w:val="00776055"/>
    <w:rsid w:val="00776332"/>
    <w:rsid w:val="00776918"/>
    <w:rsid w:val="0077750D"/>
    <w:rsid w:val="007777DB"/>
    <w:rsid w:val="007805EA"/>
    <w:rsid w:val="0078075F"/>
    <w:rsid w:val="007838AB"/>
    <w:rsid w:val="00783EDD"/>
    <w:rsid w:val="00786766"/>
    <w:rsid w:val="00787DCE"/>
    <w:rsid w:val="00792D12"/>
    <w:rsid w:val="007934FE"/>
    <w:rsid w:val="007A105C"/>
    <w:rsid w:val="007A277C"/>
    <w:rsid w:val="007A386D"/>
    <w:rsid w:val="007A5797"/>
    <w:rsid w:val="007A5C9F"/>
    <w:rsid w:val="007A5E81"/>
    <w:rsid w:val="007A7B9E"/>
    <w:rsid w:val="007B0624"/>
    <w:rsid w:val="007B2E74"/>
    <w:rsid w:val="007B433A"/>
    <w:rsid w:val="007B4850"/>
    <w:rsid w:val="007B584A"/>
    <w:rsid w:val="007C010F"/>
    <w:rsid w:val="007C24EF"/>
    <w:rsid w:val="007C5BF4"/>
    <w:rsid w:val="007C5E43"/>
    <w:rsid w:val="007C60F7"/>
    <w:rsid w:val="007D008B"/>
    <w:rsid w:val="007D21DF"/>
    <w:rsid w:val="007D2969"/>
    <w:rsid w:val="007D34C9"/>
    <w:rsid w:val="007D41B6"/>
    <w:rsid w:val="007D5093"/>
    <w:rsid w:val="007E0014"/>
    <w:rsid w:val="007E043F"/>
    <w:rsid w:val="007E36FB"/>
    <w:rsid w:val="007F040A"/>
    <w:rsid w:val="007F1249"/>
    <w:rsid w:val="007F4463"/>
    <w:rsid w:val="007F79AF"/>
    <w:rsid w:val="007F7C1A"/>
    <w:rsid w:val="00801A2B"/>
    <w:rsid w:val="00803FAB"/>
    <w:rsid w:val="0080505A"/>
    <w:rsid w:val="00805B98"/>
    <w:rsid w:val="00806829"/>
    <w:rsid w:val="00811871"/>
    <w:rsid w:val="00811B29"/>
    <w:rsid w:val="00812A70"/>
    <w:rsid w:val="008131D6"/>
    <w:rsid w:val="00813592"/>
    <w:rsid w:val="00821598"/>
    <w:rsid w:val="008231A9"/>
    <w:rsid w:val="00823A87"/>
    <w:rsid w:val="00824217"/>
    <w:rsid w:val="00826200"/>
    <w:rsid w:val="00827244"/>
    <w:rsid w:val="00830253"/>
    <w:rsid w:val="0083110E"/>
    <w:rsid w:val="008312C6"/>
    <w:rsid w:val="00831486"/>
    <w:rsid w:val="008319B3"/>
    <w:rsid w:val="00831AEE"/>
    <w:rsid w:val="00832C98"/>
    <w:rsid w:val="00832D89"/>
    <w:rsid w:val="00833188"/>
    <w:rsid w:val="008338D6"/>
    <w:rsid w:val="00833B45"/>
    <w:rsid w:val="0083663A"/>
    <w:rsid w:val="00841E4D"/>
    <w:rsid w:val="008428C0"/>
    <w:rsid w:val="008450E4"/>
    <w:rsid w:val="00845882"/>
    <w:rsid w:val="00845A33"/>
    <w:rsid w:val="008461C9"/>
    <w:rsid w:val="00846FAE"/>
    <w:rsid w:val="00847D74"/>
    <w:rsid w:val="00853092"/>
    <w:rsid w:val="00854558"/>
    <w:rsid w:val="00854BB3"/>
    <w:rsid w:val="00855427"/>
    <w:rsid w:val="008577B3"/>
    <w:rsid w:val="00860398"/>
    <w:rsid w:val="0086154A"/>
    <w:rsid w:val="00861E66"/>
    <w:rsid w:val="008620F2"/>
    <w:rsid w:val="00862216"/>
    <w:rsid w:val="00864B25"/>
    <w:rsid w:val="00866E8F"/>
    <w:rsid w:val="008712B3"/>
    <w:rsid w:val="008718F9"/>
    <w:rsid w:val="0087247F"/>
    <w:rsid w:val="00872A49"/>
    <w:rsid w:val="00873FF9"/>
    <w:rsid w:val="00875103"/>
    <w:rsid w:val="00881054"/>
    <w:rsid w:val="00882262"/>
    <w:rsid w:val="008824C2"/>
    <w:rsid w:val="00882BA7"/>
    <w:rsid w:val="008849F2"/>
    <w:rsid w:val="00886599"/>
    <w:rsid w:val="008900F7"/>
    <w:rsid w:val="00892F78"/>
    <w:rsid w:val="00894062"/>
    <w:rsid w:val="00895660"/>
    <w:rsid w:val="008963AC"/>
    <w:rsid w:val="008A06DC"/>
    <w:rsid w:val="008A668C"/>
    <w:rsid w:val="008B0D66"/>
    <w:rsid w:val="008B0F42"/>
    <w:rsid w:val="008B1577"/>
    <w:rsid w:val="008B517F"/>
    <w:rsid w:val="008C0D91"/>
    <w:rsid w:val="008C1B09"/>
    <w:rsid w:val="008C1E1B"/>
    <w:rsid w:val="008C3065"/>
    <w:rsid w:val="008C40EF"/>
    <w:rsid w:val="008C4F8F"/>
    <w:rsid w:val="008C6EF6"/>
    <w:rsid w:val="008C753E"/>
    <w:rsid w:val="008D1AB0"/>
    <w:rsid w:val="008D340B"/>
    <w:rsid w:val="008D34C5"/>
    <w:rsid w:val="008D365F"/>
    <w:rsid w:val="008D73BC"/>
    <w:rsid w:val="008D7552"/>
    <w:rsid w:val="008D7ED7"/>
    <w:rsid w:val="008E00A5"/>
    <w:rsid w:val="008E1DB8"/>
    <w:rsid w:val="008E1E44"/>
    <w:rsid w:val="008E627D"/>
    <w:rsid w:val="008E693D"/>
    <w:rsid w:val="008E7062"/>
    <w:rsid w:val="008F2339"/>
    <w:rsid w:val="008F250D"/>
    <w:rsid w:val="008F4608"/>
    <w:rsid w:val="008F74A3"/>
    <w:rsid w:val="008F7DA6"/>
    <w:rsid w:val="009003A2"/>
    <w:rsid w:val="00900515"/>
    <w:rsid w:val="0090056F"/>
    <w:rsid w:val="0090185B"/>
    <w:rsid w:val="009038C5"/>
    <w:rsid w:val="00904A82"/>
    <w:rsid w:val="00906EB5"/>
    <w:rsid w:val="009104C7"/>
    <w:rsid w:val="00912C28"/>
    <w:rsid w:val="009157E7"/>
    <w:rsid w:val="009164E4"/>
    <w:rsid w:val="00916A6B"/>
    <w:rsid w:val="009202B6"/>
    <w:rsid w:val="009202CE"/>
    <w:rsid w:val="0092105B"/>
    <w:rsid w:val="00923FC4"/>
    <w:rsid w:val="0092475B"/>
    <w:rsid w:val="00927CCF"/>
    <w:rsid w:val="00927CD9"/>
    <w:rsid w:val="009309BA"/>
    <w:rsid w:val="00931ACD"/>
    <w:rsid w:val="00932D44"/>
    <w:rsid w:val="009339F8"/>
    <w:rsid w:val="00933E7C"/>
    <w:rsid w:val="00934854"/>
    <w:rsid w:val="009453F5"/>
    <w:rsid w:val="00946606"/>
    <w:rsid w:val="009503BC"/>
    <w:rsid w:val="009512AB"/>
    <w:rsid w:val="00951597"/>
    <w:rsid w:val="00951DC6"/>
    <w:rsid w:val="00952A03"/>
    <w:rsid w:val="00952F00"/>
    <w:rsid w:val="0095443A"/>
    <w:rsid w:val="00955D82"/>
    <w:rsid w:val="00956966"/>
    <w:rsid w:val="009608B3"/>
    <w:rsid w:val="009613FA"/>
    <w:rsid w:val="009643EF"/>
    <w:rsid w:val="00965335"/>
    <w:rsid w:val="00967DC3"/>
    <w:rsid w:val="00970352"/>
    <w:rsid w:val="009717F5"/>
    <w:rsid w:val="00971D77"/>
    <w:rsid w:val="009723B7"/>
    <w:rsid w:val="00974487"/>
    <w:rsid w:val="00975DAB"/>
    <w:rsid w:val="00977898"/>
    <w:rsid w:val="00980575"/>
    <w:rsid w:val="009816B3"/>
    <w:rsid w:val="00981D15"/>
    <w:rsid w:val="009829BE"/>
    <w:rsid w:val="00985EEF"/>
    <w:rsid w:val="00990711"/>
    <w:rsid w:val="00990F1E"/>
    <w:rsid w:val="00991A17"/>
    <w:rsid w:val="00992A96"/>
    <w:rsid w:val="0099575A"/>
    <w:rsid w:val="00995D40"/>
    <w:rsid w:val="009A0D9B"/>
    <w:rsid w:val="009A0F4D"/>
    <w:rsid w:val="009A2E85"/>
    <w:rsid w:val="009A4010"/>
    <w:rsid w:val="009A5621"/>
    <w:rsid w:val="009A57C6"/>
    <w:rsid w:val="009A5F47"/>
    <w:rsid w:val="009A6D3B"/>
    <w:rsid w:val="009A7199"/>
    <w:rsid w:val="009B0C5B"/>
    <w:rsid w:val="009B0F4B"/>
    <w:rsid w:val="009B119E"/>
    <w:rsid w:val="009B2FA4"/>
    <w:rsid w:val="009B487E"/>
    <w:rsid w:val="009B64FC"/>
    <w:rsid w:val="009C1B1F"/>
    <w:rsid w:val="009C1E29"/>
    <w:rsid w:val="009C2C14"/>
    <w:rsid w:val="009C3C94"/>
    <w:rsid w:val="009C3DEE"/>
    <w:rsid w:val="009C634F"/>
    <w:rsid w:val="009C7DA2"/>
    <w:rsid w:val="009D268D"/>
    <w:rsid w:val="009D26CF"/>
    <w:rsid w:val="009D6C54"/>
    <w:rsid w:val="009D7655"/>
    <w:rsid w:val="009E4FE5"/>
    <w:rsid w:val="009E5A9B"/>
    <w:rsid w:val="009F0D18"/>
    <w:rsid w:val="009F1803"/>
    <w:rsid w:val="009F4B6A"/>
    <w:rsid w:val="009F502A"/>
    <w:rsid w:val="009F5837"/>
    <w:rsid w:val="009F70A3"/>
    <w:rsid w:val="009F7273"/>
    <w:rsid w:val="009F7BC1"/>
    <w:rsid w:val="00A001ED"/>
    <w:rsid w:val="00A00285"/>
    <w:rsid w:val="00A0083F"/>
    <w:rsid w:val="00A048BB"/>
    <w:rsid w:val="00A078F8"/>
    <w:rsid w:val="00A14FF2"/>
    <w:rsid w:val="00A2421A"/>
    <w:rsid w:val="00A247F3"/>
    <w:rsid w:val="00A24BE5"/>
    <w:rsid w:val="00A262E7"/>
    <w:rsid w:val="00A2672C"/>
    <w:rsid w:val="00A26A35"/>
    <w:rsid w:val="00A27079"/>
    <w:rsid w:val="00A30C36"/>
    <w:rsid w:val="00A334AD"/>
    <w:rsid w:val="00A34AC8"/>
    <w:rsid w:val="00A34AD1"/>
    <w:rsid w:val="00A40012"/>
    <w:rsid w:val="00A41B1F"/>
    <w:rsid w:val="00A44574"/>
    <w:rsid w:val="00A45CBC"/>
    <w:rsid w:val="00A46337"/>
    <w:rsid w:val="00A507E0"/>
    <w:rsid w:val="00A5279D"/>
    <w:rsid w:val="00A53C7F"/>
    <w:rsid w:val="00A57F19"/>
    <w:rsid w:val="00A60F47"/>
    <w:rsid w:val="00A61E87"/>
    <w:rsid w:val="00A62513"/>
    <w:rsid w:val="00A62612"/>
    <w:rsid w:val="00A64B51"/>
    <w:rsid w:val="00A66019"/>
    <w:rsid w:val="00A667A6"/>
    <w:rsid w:val="00A70FDE"/>
    <w:rsid w:val="00A71E2D"/>
    <w:rsid w:val="00A742E9"/>
    <w:rsid w:val="00A75A6F"/>
    <w:rsid w:val="00A7600A"/>
    <w:rsid w:val="00A763CA"/>
    <w:rsid w:val="00A80817"/>
    <w:rsid w:val="00A81C4E"/>
    <w:rsid w:val="00A82444"/>
    <w:rsid w:val="00A8289A"/>
    <w:rsid w:val="00A82D59"/>
    <w:rsid w:val="00A831D5"/>
    <w:rsid w:val="00A83EEC"/>
    <w:rsid w:val="00A84758"/>
    <w:rsid w:val="00A86478"/>
    <w:rsid w:val="00A86C4A"/>
    <w:rsid w:val="00A9048B"/>
    <w:rsid w:val="00A90E61"/>
    <w:rsid w:val="00A92260"/>
    <w:rsid w:val="00A925D7"/>
    <w:rsid w:val="00A959DE"/>
    <w:rsid w:val="00A96E3F"/>
    <w:rsid w:val="00A9711A"/>
    <w:rsid w:val="00AA0287"/>
    <w:rsid w:val="00AA3593"/>
    <w:rsid w:val="00AA37E2"/>
    <w:rsid w:val="00AA38D0"/>
    <w:rsid w:val="00AA6B7E"/>
    <w:rsid w:val="00AA6FB5"/>
    <w:rsid w:val="00AA74E7"/>
    <w:rsid w:val="00AA7E1F"/>
    <w:rsid w:val="00AB2342"/>
    <w:rsid w:val="00AB2D18"/>
    <w:rsid w:val="00AB3B06"/>
    <w:rsid w:val="00AB4D76"/>
    <w:rsid w:val="00AB6293"/>
    <w:rsid w:val="00AB63C0"/>
    <w:rsid w:val="00AB6637"/>
    <w:rsid w:val="00AC26A5"/>
    <w:rsid w:val="00AC2999"/>
    <w:rsid w:val="00AC3A9F"/>
    <w:rsid w:val="00AC3BB2"/>
    <w:rsid w:val="00AC604B"/>
    <w:rsid w:val="00AC63F4"/>
    <w:rsid w:val="00AC6AC9"/>
    <w:rsid w:val="00AC6FA7"/>
    <w:rsid w:val="00AC7136"/>
    <w:rsid w:val="00AD069F"/>
    <w:rsid w:val="00AD1A38"/>
    <w:rsid w:val="00AD3A30"/>
    <w:rsid w:val="00AD3A9E"/>
    <w:rsid w:val="00AD4EA6"/>
    <w:rsid w:val="00AD5C4D"/>
    <w:rsid w:val="00AD7770"/>
    <w:rsid w:val="00AD7DDC"/>
    <w:rsid w:val="00AD7FB4"/>
    <w:rsid w:val="00AE0D79"/>
    <w:rsid w:val="00AE17C6"/>
    <w:rsid w:val="00AE2D6A"/>
    <w:rsid w:val="00AE65A1"/>
    <w:rsid w:val="00AE7EE2"/>
    <w:rsid w:val="00AF052F"/>
    <w:rsid w:val="00AF11E3"/>
    <w:rsid w:val="00AF1580"/>
    <w:rsid w:val="00AF19B2"/>
    <w:rsid w:val="00AF228D"/>
    <w:rsid w:val="00AF44F1"/>
    <w:rsid w:val="00AF5FBD"/>
    <w:rsid w:val="00B02BD6"/>
    <w:rsid w:val="00B04968"/>
    <w:rsid w:val="00B06131"/>
    <w:rsid w:val="00B11848"/>
    <w:rsid w:val="00B12046"/>
    <w:rsid w:val="00B12592"/>
    <w:rsid w:val="00B12777"/>
    <w:rsid w:val="00B12BCB"/>
    <w:rsid w:val="00B146AC"/>
    <w:rsid w:val="00B23DDE"/>
    <w:rsid w:val="00B2439D"/>
    <w:rsid w:val="00B25FE0"/>
    <w:rsid w:val="00B26A47"/>
    <w:rsid w:val="00B2736E"/>
    <w:rsid w:val="00B30CC4"/>
    <w:rsid w:val="00B314B8"/>
    <w:rsid w:val="00B317A6"/>
    <w:rsid w:val="00B31A9F"/>
    <w:rsid w:val="00B31C5B"/>
    <w:rsid w:val="00B32D48"/>
    <w:rsid w:val="00B331AF"/>
    <w:rsid w:val="00B336C7"/>
    <w:rsid w:val="00B33DE7"/>
    <w:rsid w:val="00B358E7"/>
    <w:rsid w:val="00B36589"/>
    <w:rsid w:val="00B3679A"/>
    <w:rsid w:val="00B368C5"/>
    <w:rsid w:val="00B424AC"/>
    <w:rsid w:val="00B43C3F"/>
    <w:rsid w:val="00B4554F"/>
    <w:rsid w:val="00B461D0"/>
    <w:rsid w:val="00B466F9"/>
    <w:rsid w:val="00B47AAC"/>
    <w:rsid w:val="00B47FD0"/>
    <w:rsid w:val="00B50D7D"/>
    <w:rsid w:val="00B51DDA"/>
    <w:rsid w:val="00B51EBD"/>
    <w:rsid w:val="00B53E2A"/>
    <w:rsid w:val="00B540A8"/>
    <w:rsid w:val="00B55541"/>
    <w:rsid w:val="00B55866"/>
    <w:rsid w:val="00B5588A"/>
    <w:rsid w:val="00B57264"/>
    <w:rsid w:val="00B57634"/>
    <w:rsid w:val="00B61097"/>
    <w:rsid w:val="00B613B5"/>
    <w:rsid w:val="00B61427"/>
    <w:rsid w:val="00B633E7"/>
    <w:rsid w:val="00B6515D"/>
    <w:rsid w:val="00B65F93"/>
    <w:rsid w:val="00B7067F"/>
    <w:rsid w:val="00B76818"/>
    <w:rsid w:val="00B770A5"/>
    <w:rsid w:val="00B81C99"/>
    <w:rsid w:val="00B82CA2"/>
    <w:rsid w:val="00B84617"/>
    <w:rsid w:val="00B85037"/>
    <w:rsid w:val="00B85C5F"/>
    <w:rsid w:val="00B87DA7"/>
    <w:rsid w:val="00B90B15"/>
    <w:rsid w:val="00B926C1"/>
    <w:rsid w:val="00B94A9F"/>
    <w:rsid w:val="00B97DD1"/>
    <w:rsid w:val="00BA3BEE"/>
    <w:rsid w:val="00BA412A"/>
    <w:rsid w:val="00BA42F5"/>
    <w:rsid w:val="00BB3C80"/>
    <w:rsid w:val="00BB3E94"/>
    <w:rsid w:val="00BC0FCF"/>
    <w:rsid w:val="00BC2DC2"/>
    <w:rsid w:val="00BC4B2B"/>
    <w:rsid w:val="00BC6EA8"/>
    <w:rsid w:val="00BC7A22"/>
    <w:rsid w:val="00BD0B94"/>
    <w:rsid w:val="00BD155F"/>
    <w:rsid w:val="00BD1940"/>
    <w:rsid w:val="00BD19A7"/>
    <w:rsid w:val="00BD2506"/>
    <w:rsid w:val="00BD2C9C"/>
    <w:rsid w:val="00BD3E04"/>
    <w:rsid w:val="00BD47CC"/>
    <w:rsid w:val="00BD4A54"/>
    <w:rsid w:val="00BD4DB7"/>
    <w:rsid w:val="00BE09A9"/>
    <w:rsid w:val="00BE0BFB"/>
    <w:rsid w:val="00BE2AAD"/>
    <w:rsid w:val="00BE39FA"/>
    <w:rsid w:val="00BE434D"/>
    <w:rsid w:val="00BE48EA"/>
    <w:rsid w:val="00BF0F96"/>
    <w:rsid w:val="00BF13A0"/>
    <w:rsid w:val="00BF1779"/>
    <w:rsid w:val="00BF50FC"/>
    <w:rsid w:val="00BF6564"/>
    <w:rsid w:val="00BF6B41"/>
    <w:rsid w:val="00C00412"/>
    <w:rsid w:val="00C0166B"/>
    <w:rsid w:val="00C04AFC"/>
    <w:rsid w:val="00C04D5D"/>
    <w:rsid w:val="00C05212"/>
    <w:rsid w:val="00C05A17"/>
    <w:rsid w:val="00C06886"/>
    <w:rsid w:val="00C11804"/>
    <w:rsid w:val="00C121F8"/>
    <w:rsid w:val="00C124D4"/>
    <w:rsid w:val="00C12C65"/>
    <w:rsid w:val="00C12E92"/>
    <w:rsid w:val="00C15A06"/>
    <w:rsid w:val="00C17EFF"/>
    <w:rsid w:val="00C20DBC"/>
    <w:rsid w:val="00C22B19"/>
    <w:rsid w:val="00C22DD3"/>
    <w:rsid w:val="00C25AD4"/>
    <w:rsid w:val="00C2644D"/>
    <w:rsid w:val="00C30F7C"/>
    <w:rsid w:val="00C36FA7"/>
    <w:rsid w:val="00C42F6E"/>
    <w:rsid w:val="00C43845"/>
    <w:rsid w:val="00C4420B"/>
    <w:rsid w:val="00C44D52"/>
    <w:rsid w:val="00C53B90"/>
    <w:rsid w:val="00C53CEE"/>
    <w:rsid w:val="00C5521C"/>
    <w:rsid w:val="00C552A9"/>
    <w:rsid w:val="00C57642"/>
    <w:rsid w:val="00C57F3D"/>
    <w:rsid w:val="00C604AC"/>
    <w:rsid w:val="00C606C3"/>
    <w:rsid w:val="00C60FA5"/>
    <w:rsid w:val="00C613AA"/>
    <w:rsid w:val="00C615F7"/>
    <w:rsid w:val="00C62769"/>
    <w:rsid w:val="00C63287"/>
    <w:rsid w:val="00C65078"/>
    <w:rsid w:val="00C652C5"/>
    <w:rsid w:val="00C70931"/>
    <w:rsid w:val="00C72A67"/>
    <w:rsid w:val="00C82211"/>
    <w:rsid w:val="00C82493"/>
    <w:rsid w:val="00C84C23"/>
    <w:rsid w:val="00C872F0"/>
    <w:rsid w:val="00C87539"/>
    <w:rsid w:val="00C9243E"/>
    <w:rsid w:val="00C92753"/>
    <w:rsid w:val="00C944C1"/>
    <w:rsid w:val="00C94CDB"/>
    <w:rsid w:val="00C94D54"/>
    <w:rsid w:val="00C94ED5"/>
    <w:rsid w:val="00CA1ADB"/>
    <w:rsid w:val="00CA2970"/>
    <w:rsid w:val="00CA3190"/>
    <w:rsid w:val="00CA3FBB"/>
    <w:rsid w:val="00CA4014"/>
    <w:rsid w:val="00CB20C3"/>
    <w:rsid w:val="00CB5FDB"/>
    <w:rsid w:val="00CB7D81"/>
    <w:rsid w:val="00CC04EC"/>
    <w:rsid w:val="00CC0D60"/>
    <w:rsid w:val="00CC1350"/>
    <w:rsid w:val="00CC3115"/>
    <w:rsid w:val="00CC6BBD"/>
    <w:rsid w:val="00CC7C17"/>
    <w:rsid w:val="00CD10BF"/>
    <w:rsid w:val="00CD1F52"/>
    <w:rsid w:val="00CD3750"/>
    <w:rsid w:val="00CD3A2C"/>
    <w:rsid w:val="00CD680C"/>
    <w:rsid w:val="00CD71F9"/>
    <w:rsid w:val="00CD73F4"/>
    <w:rsid w:val="00CE2DDA"/>
    <w:rsid w:val="00CE3472"/>
    <w:rsid w:val="00CE359D"/>
    <w:rsid w:val="00CE63C9"/>
    <w:rsid w:val="00CF196E"/>
    <w:rsid w:val="00CF3C78"/>
    <w:rsid w:val="00CF44B9"/>
    <w:rsid w:val="00CF4E0D"/>
    <w:rsid w:val="00CF6F27"/>
    <w:rsid w:val="00D02002"/>
    <w:rsid w:val="00D10338"/>
    <w:rsid w:val="00D11A4B"/>
    <w:rsid w:val="00D12324"/>
    <w:rsid w:val="00D15163"/>
    <w:rsid w:val="00D15CE7"/>
    <w:rsid w:val="00D16ED3"/>
    <w:rsid w:val="00D215DD"/>
    <w:rsid w:val="00D263B1"/>
    <w:rsid w:val="00D27873"/>
    <w:rsid w:val="00D27DAB"/>
    <w:rsid w:val="00D34278"/>
    <w:rsid w:val="00D401C1"/>
    <w:rsid w:val="00D40503"/>
    <w:rsid w:val="00D52856"/>
    <w:rsid w:val="00D52E34"/>
    <w:rsid w:val="00D536A0"/>
    <w:rsid w:val="00D54A76"/>
    <w:rsid w:val="00D60745"/>
    <w:rsid w:val="00D6106D"/>
    <w:rsid w:val="00D613B9"/>
    <w:rsid w:val="00D61573"/>
    <w:rsid w:val="00D62B84"/>
    <w:rsid w:val="00D64B2D"/>
    <w:rsid w:val="00D65AE0"/>
    <w:rsid w:val="00D711AF"/>
    <w:rsid w:val="00D71CFD"/>
    <w:rsid w:val="00D73E8C"/>
    <w:rsid w:val="00D76343"/>
    <w:rsid w:val="00D76433"/>
    <w:rsid w:val="00D77800"/>
    <w:rsid w:val="00D77968"/>
    <w:rsid w:val="00D77DAD"/>
    <w:rsid w:val="00D87101"/>
    <w:rsid w:val="00D90062"/>
    <w:rsid w:val="00D91D27"/>
    <w:rsid w:val="00D921DD"/>
    <w:rsid w:val="00D97858"/>
    <w:rsid w:val="00DA0DE9"/>
    <w:rsid w:val="00DA16D6"/>
    <w:rsid w:val="00DA34D9"/>
    <w:rsid w:val="00DA439E"/>
    <w:rsid w:val="00DB0E61"/>
    <w:rsid w:val="00DB5076"/>
    <w:rsid w:val="00DB51E3"/>
    <w:rsid w:val="00DB6573"/>
    <w:rsid w:val="00DC042C"/>
    <w:rsid w:val="00DC102F"/>
    <w:rsid w:val="00DC1454"/>
    <w:rsid w:val="00DC1797"/>
    <w:rsid w:val="00DC1BE4"/>
    <w:rsid w:val="00DC323B"/>
    <w:rsid w:val="00DC39E4"/>
    <w:rsid w:val="00DC42CB"/>
    <w:rsid w:val="00DC4962"/>
    <w:rsid w:val="00DC5567"/>
    <w:rsid w:val="00DC7473"/>
    <w:rsid w:val="00DC7630"/>
    <w:rsid w:val="00DC7CA7"/>
    <w:rsid w:val="00DD04AF"/>
    <w:rsid w:val="00DD1409"/>
    <w:rsid w:val="00DD2EFE"/>
    <w:rsid w:val="00DD7413"/>
    <w:rsid w:val="00DD74BF"/>
    <w:rsid w:val="00DD7774"/>
    <w:rsid w:val="00DE0925"/>
    <w:rsid w:val="00DE275A"/>
    <w:rsid w:val="00DE2EB6"/>
    <w:rsid w:val="00DE40BB"/>
    <w:rsid w:val="00DE56DA"/>
    <w:rsid w:val="00DF2D73"/>
    <w:rsid w:val="00DF48EB"/>
    <w:rsid w:val="00DF54AE"/>
    <w:rsid w:val="00DF567C"/>
    <w:rsid w:val="00DF6693"/>
    <w:rsid w:val="00DF7C2B"/>
    <w:rsid w:val="00DF7C8F"/>
    <w:rsid w:val="00E0173C"/>
    <w:rsid w:val="00E03326"/>
    <w:rsid w:val="00E03CEF"/>
    <w:rsid w:val="00E04FA5"/>
    <w:rsid w:val="00E060C5"/>
    <w:rsid w:val="00E072ED"/>
    <w:rsid w:val="00E07B71"/>
    <w:rsid w:val="00E13C21"/>
    <w:rsid w:val="00E13CF5"/>
    <w:rsid w:val="00E13E31"/>
    <w:rsid w:val="00E14AF7"/>
    <w:rsid w:val="00E16021"/>
    <w:rsid w:val="00E1614F"/>
    <w:rsid w:val="00E178E0"/>
    <w:rsid w:val="00E17E1B"/>
    <w:rsid w:val="00E2067C"/>
    <w:rsid w:val="00E21F76"/>
    <w:rsid w:val="00E232AA"/>
    <w:rsid w:val="00E23B9A"/>
    <w:rsid w:val="00E24099"/>
    <w:rsid w:val="00E24A51"/>
    <w:rsid w:val="00E24EE5"/>
    <w:rsid w:val="00E25105"/>
    <w:rsid w:val="00E25B9E"/>
    <w:rsid w:val="00E27B80"/>
    <w:rsid w:val="00E30F22"/>
    <w:rsid w:val="00E313AD"/>
    <w:rsid w:val="00E32F03"/>
    <w:rsid w:val="00E3396C"/>
    <w:rsid w:val="00E3770D"/>
    <w:rsid w:val="00E4315D"/>
    <w:rsid w:val="00E50159"/>
    <w:rsid w:val="00E50A9F"/>
    <w:rsid w:val="00E5180F"/>
    <w:rsid w:val="00E550A2"/>
    <w:rsid w:val="00E5517E"/>
    <w:rsid w:val="00E55856"/>
    <w:rsid w:val="00E56FB0"/>
    <w:rsid w:val="00E57023"/>
    <w:rsid w:val="00E60CCA"/>
    <w:rsid w:val="00E637FE"/>
    <w:rsid w:val="00E64071"/>
    <w:rsid w:val="00E64CAA"/>
    <w:rsid w:val="00E657FF"/>
    <w:rsid w:val="00E65CDB"/>
    <w:rsid w:val="00E66CCE"/>
    <w:rsid w:val="00E703C2"/>
    <w:rsid w:val="00E7234E"/>
    <w:rsid w:val="00E76150"/>
    <w:rsid w:val="00E7768D"/>
    <w:rsid w:val="00E817D3"/>
    <w:rsid w:val="00E8343E"/>
    <w:rsid w:val="00E84139"/>
    <w:rsid w:val="00E856D8"/>
    <w:rsid w:val="00E86DAF"/>
    <w:rsid w:val="00E87407"/>
    <w:rsid w:val="00E91216"/>
    <w:rsid w:val="00E9182E"/>
    <w:rsid w:val="00E91D75"/>
    <w:rsid w:val="00E96CEE"/>
    <w:rsid w:val="00E97DC4"/>
    <w:rsid w:val="00EA0340"/>
    <w:rsid w:val="00EA1DD1"/>
    <w:rsid w:val="00EA28D0"/>
    <w:rsid w:val="00EA5985"/>
    <w:rsid w:val="00EA7F2A"/>
    <w:rsid w:val="00EB0CD3"/>
    <w:rsid w:val="00EB1536"/>
    <w:rsid w:val="00EB3322"/>
    <w:rsid w:val="00EB4B2C"/>
    <w:rsid w:val="00EB5130"/>
    <w:rsid w:val="00EB5337"/>
    <w:rsid w:val="00EB5FED"/>
    <w:rsid w:val="00EB71A3"/>
    <w:rsid w:val="00EB753A"/>
    <w:rsid w:val="00EC2F7C"/>
    <w:rsid w:val="00ED28ED"/>
    <w:rsid w:val="00ED304E"/>
    <w:rsid w:val="00ED5860"/>
    <w:rsid w:val="00ED5D1D"/>
    <w:rsid w:val="00ED6505"/>
    <w:rsid w:val="00ED7C15"/>
    <w:rsid w:val="00EE0BCB"/>
    <w:rsid w:val="00EE2E8F"/>
    <w:rsid w:val="00EE3252"/>
    <w:rsid w:val="00EE41F9"/>
    <w:rsid w:val="00EE43F8"/>
    <w:rsid w:val="00EE4492"/>
    <w:rsid w:val="00EE4A2D"/>
    <w:rsid w:val="00EE5FF9"/>
    <w:rsid w:val="00EE60B4"/>
    <w:rsid w:val="00EE61F7"/>
    <w:rsid w:val="00EF0771"/>
    <w:rsid w:val="00EF0E5B"/>
    <w:rsid w:val="00EF2823"/>
    <w:rsid w:val="00EF36A7"/>
    <w:rsid w:val="00EF4007"/>
    <w:rsid w:val="00EF6BB4"/>
    <w:rsid w:val="00EF7700"/>
    <w:rsid w:val="00EF7C50"/>
    <w:rsid w:val="00F003C3"/>
    <w:rsid w:val="00F02129"/>
    <w:rsid w:val="00F026C5"/>
    <w:rsid w:val="00F02A90"/>
    <w:rsid w:val="00F0692F"/>
    <w:rsid w:val="00F10B54"/>
    <w:rsid w:val="00F14602"/>
    <w:rsid w:val="00F14BB4"/>
    <w:rsid w:val="00F17B08"/>
    <w:rsid w:val="00F17B9A"/>
    <w:rsid w:val="00F17C07"/>
    <w:rsid w:val="00F20B0D"/>
    <w:rsid w:val="00F2204A"/>
    <w:rsid w:val="00F23CA5"/>
    <w:rsid w:val="00F26430"/>
    <w:rsid w:val="00F26A7C"/>
    <w:rsid w:val="00F26DD9"/>
    <w:rsid w:val="00F26F12"/>
    <w:rsid w:val="00F31122"/>
    <w:rsid w:val="00F31E9D"/>
    <w:rsid w:val="00F344CB"/>
    <w:rsid w:val="00F34D1E"/>
    <w:rsid w:val="00F35625"/>
    <w:rsid w:val="00F35857"/>
    <w:rsid w:val="00F40985"/>
    <w:rsid w:val="00F40A47"/>
    <w:rsid w:val="00F40C86"/>
    <w:rsid w:val="00F41208"/>
    <w:rsid w:val="00F41F44"/>
    <w:rsid w:val="00F46DF5"/>
    <w:rsid w:val="00F5152C"/>
    <w:rsid w:val="00F51744"/>
    <w:rsid w:val="00F519B5"/>
    <w:rsid w:val="00F531FC"/>
    <w:rsid w:val="00F539A9"/>
    <w:rsid w:val="00F6034D"/>
    <w:rsid w:val="00F61157"/>
    <w:rsid w:val="00F63355"/>
    <w:rsid w:val="00F65375"/>
    <w:rsid w:val="00F65D0A"/>
    <w:rsid w:val="00F66104"/>
    <w:rsid w:val="00F6652F"/>
    <w:rsid w:val="00F668C0"/>
    <w:rsid w:val="00F67715"/>
    <w:rsid w:val="00F705D6"/>
    <w:rsid w:val="00F70628"/>
    <w:rsid w:val="00F706BD"/>
    <w:rsid w:val="00F73C1A"/>
    <w:rsid w:val="00F74677"/>
    <w:rsid w:val="00F7505D"/>
    <w:rsid w:val="00F76C4A"/>
    <w:rsid w:val="00F802E6"/>
    <w:rsid w:val="00F8155E"/>
    <w:rsid w:val="00F83E22"/>
    <w:rsid w:val="00F83F87"/>
    <w:rsid w:val="00F83FB1"/>
    <w:rsid w:val="00F84330"/>
    <w:rsid w:val="00F84F81"/>
    <w:rsid w:val="00F85924"/>
    <w:rsid w:val="00F86488"/>
    <w:rsid w:val="00F9127B"/>
    <w:rsid w:val="00F916CB"/>
    <w:rsid w:val="00F93602"/>
    <w:rsid w:val="00F972F4"/>
    <w:rsid w:val="00FA10BA"/>
    <w:rsid w:val="00FA15B1"/>
    <w:rsid w:val="00FA33A4"/>
    <w:rsid w:val="00FA4537"/>
    <w:rsid w:val="00FA7098"/>
    <w:rsid w:val="00FB131A"/>
    <w:rsid w:val="00FB39F0"/>
    <w:rsid w:val="00FB460A"/>
    <w:rsid w:val="00FB4D7C"/>
    <w:rsid w:val="00FB767E"/>
    <w:rsid w:val="00FC013F"/>
    <w:rsid w:val="00FC1F84"/>
    <w:rsid w:val="00FC300F"/>
    <w:rsid w:val="00FC32AB"/>
    <w:rsid w:val="00FC4954"/>
    <w:rsid w:val="00FC5729"/>
    <w:rsid w:val="00FC72BC"/>
    <w:rsid w:val="00FC730D"/>
    <w:rsid w:val="00FC7700"/>
    <w:rsid w:val="00FD1368"/>
    <w:rsid w:val="00FD1947"/>
    <w:rsid w:val="00FD1DD9"/>
    <w:rsid w:val="00FD2AC6"/>
    <w:rsid w:val="00FD4E08"/>
    <w:rsid w:val="00FD665A"/>
    <w:rsid w:val="00FD77C5"/>
    <w:rsid w:val="00FE1018"/>
    <w:rsid w:val="00FE176B"/>
    <w:rsid w:val="00FE181A"/>
    <w:rsid w:val="00FE2D74"/>
    <w:rsid w:val="00FE3714"/>
    <w:rsid w:val="00FE4CC0"/>
    <w:rsid w:val="00FE7750"/>
    <w:rsid w:val="00FF10FD"/>
    <w:rsid w:val="00FF2B4A"/>
    <w:rsid w:val="00FF3301"/>
    <w:rsid w:val="00FF3638"/>
    <w:rsid w:val="00FF49F1"/>
    <w:rsid w:val="00FF51A6"/>
    <w:rsid w:val="00FF5EA1"/>
    <w:rsid w:val="00FF645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C2C65E"/>
  <w15:docId w15:val="{07C0B9F7-583C-4DA8-B00E-67D55265A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s-CR" w:eastAsia="es-C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60BA"/>
    <w:rPr>
      <w:lang w:eastAsia="en-US"/>
    </w:rPr>
  </w:style>
  <w:style w:type="paragraph" w:styleId="Ttulo1">
    <w:name w:val="heading 1"/>
    <w:basedOn w:val="Normal"/>
    <w:next w:val="Normal"/>
    <w:link w:val="Ttulo1Car"/>
    <w:qFormat/>
    <w:rsid w:val="004F60BA"/>
    <w:pPr>
      <w:spacing w:before="240" w:line="360" w:lineRule="atLeast"/>
      <w:jc w:val="both"/>
      <w:outlineLvl w:val="0"/>
    </w:pPr>
    <w:rPr>
      <w:b/>
      <w:color w:val="000000"/>
      <w:sz w:val="28"/>
      <w:szCs w:val="20"/>
      <w:u w:val="single"/>
      <w:lang w:val="en-US"/>
    </w:rPr>
  </w:style>
  <w:style w:type="paragraph" w:styleId="Ttulo2">
    <w:name w:val="heading 2"/>
    <w:basedOn w:val="Normal"/>
    <w:next w:val="Normal"/>
    <w:link w:val="Ttulo2Car"/>
    <w:qFormat/>
    <w:rsid w:val="004F60BA"/>
    <w:pPr>
      <w:keepNext/>
      <w:jc w:val="both"/>
      <w:outlineLvl w:val="1"/>
    </w:pPr>
    <w:rPr>
      <w:rFonts w:ascii="Arial" w:hAnsi="Arial" w:cs="Arial"/>
      <w:b/>
      <w:bCs/>
      <w:i/>
      <w:iCs/>
    </w:rPr>
  </w:style>
  <w:style w:type="paragraph" w:styleId="Ttulo3">
    <w:name w:val="heading 3"/>
    <w:basedOn w:val="Normal"/>
    <w:next w:val="Normal"/>
    <w:link w:val="Ttulo3Car"/>
    <w:qFormat/>
    <w:rsid w:val="004F60BA"/>
    <w:pPr>
      <w:keepNext/>
      <w:outlineLvl w:val="2"/>
    </w:pPr>
    <w:rPr>
      <w:b/>
      <w:bCs/>
      <w:i/>
      <w:iCs/>
    </w:rPr>
  </w:style>
  <w:style w:type="paragraph" w:styleId="Ttulo4">
    <w:name w:val="heading 4"/>
    <w:basedOn w:val="Normal"/>
    <w:next w:val="Normal"/>
    <w:link w:val="Ttulo4Car"/>
    <w:qFormat/>
    <w:rsid w:val="004F60BA"/>
    <w:pPr>
      <w:keepNext/>
      <w:numPr>
        <w:numId w:val="1"/>
      </w:numPr>
      <w:jc w:val="both"/>
      <w:outlineLvl w:val="3"/>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4F60BA"/>
    <w:pPr>
      <w:jc w:val="center"/>
    </w:pPr>
    <w:rPr>
      <w:b/>
      <w:bCs/>
    </w:rPr>
  </w:style>
  <w:style w:type="paragraph" w:styleId="Textoindependiente">
    <w:name w:val="Body Text"/>
    <w:basedOn w:val="Normal"/>
    <w:link w:val="TextoindependienteCar"/>
    <w:rsid w:val="004F60BA"/>
    <w:pPr>
      <w:jc w:val="both"/>
    </w:pPr>
  </w:style>
  <w:style w:type="paragraph" w:styleId="Piedepgina">
    <w:name w:val="footer"/>
    <w:basedOn w:val="Normal"/>
    <w:link w:val="PiedepginaCar"/>
    <w:rsid w:val="004F60BA"/>
    <w:pPr>
      <w:tabs>
        <w:tab w:val="center" w:pos="4252"/>
        <w:tab w:val="right" w:pos="8504"/>
      </w:tabs>
      <w:spacing w:before="120" w:after="120"/>
      <w:jc w:val="both"/>
    </w:pPr>
    <w:rPr>
      <w:szCs w:val="20"/>
      <w:lang w:eastAsia="es-ES"/>
    </w:rPr>
  </w:style>
  <w:style w:type="paragraph" w:styleId="Sangradetextonormal">
    <w:name w:val="Body Text Indent"/>
    <w:basedOn w:val="Normal"/>
    <w:link w:val="SangradetextonormalCar"/>
    <w:rsid w:val="004F60BA"/>
    <w:pPr>
      <w:spacing w:after="120"/>
      <w:ind w:left="283"/>
    </w:pPr>
  </w:style>
  <w:style w:type="paragraph" w:customStyle="1" w:styleId="Noparagraphstyle">
    <w:name w:val="[No paragraph style]"/>
    <w:rsid w:val="004F60BA"/>
    <w:pPr>
      <w:widowControl w:val="0"/>
      <w:autoSpaceDE w:val="0"/>
      <w:autoSpaceDN w:val="0"/>
      <w:adjustRightInd w:val="0"/>
      <w:spacing w:line="288" w:lineRule="auto"/>
    </w:pPr>
    <w:rPr>
      <w:color w:val="000000"/>
      <w:lang w:val="es-ES" w:eastAsia="es-ES"/>
    </w:rPr>
  </w:style>
  <w:style w:type="paragraph" w:styleId="Textodeglobo">
    <w:name w:val="Balloon Text"/>
    <w:basedOn w:val="Normal"/>
    <w:link w:val="TextodegloboCar"/>
    <w:semiHidden/>
    <w:rsid w:val="009B64FC"/>
    <w:rPr>
      <w:rFonts w:ascii="Tahoma" w:hAnsi="Tahoma" w:cs="Tahoma"/>
      <w:sz w:val="16"/>
      <w:szCs w:val="16"/>
    </w:rPr>
  </w:style>
  <w:style w:type="character" w:styleId="Nmerodepgina">
    <w:name w:val="page number"/>
    <w:basedOn w:val="Fuentedeprrafopredeter"/>
    <w:rsid w:val="009F1803"/>
  </w:style>
  <w:style w:type="paragraph" w:styleId="Encabezado">
    <w:name w:val="header"/>
    <w:basedOn w:val="Normal"/>
    <w:link w:val="EncabezadoCar"/>
    <w:rsid w:val="007424BB"/>
    <w:pPr>
      <w:tabs>
        <w:tab w:val="center" w:pos="4153"/>
        <w:tab w:val="right" w:pos="8306"/>
      </w:tabs>
    </w:pPr>
  </w:style>
  <w:style w:type="table" w:styleId="Tablaconcuadrcula">
    <w:name w:val="Table Grid"/>
    <w:basedOn w:val="Tablanormal"/>
    <w:uiPriority w:val="59"/>
    <w:rsid w:val="00B572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8312C6"/>
    <w:pPr>
      <w:ind w:left="720"/>
    </w:pPr>
    <w:rPr>
      <w:rFonts w:ascii="Calibri" w:eastAsia="Calibri" w:hAnsi="Calibri"/>
      <w:color w:val="000000"/>
      <w:lang w:val="en-US"/>
    </w:rPr>
  </w:style>
  <w:style w:type="character" w:styleId="Hipervnculo">
    <w:name w:val="Hyperlink"/>
    <w:basedOn w:val="Fuentedeprrafopredeter"/>
    <w:rsid w:val="006620AD"/>
    <w:rPr>
      <w:color w:val="0000FF" w:themeColor="hyperlink"/>
      <w:u w:val="single"/>
    </w:rPr>
  </w:style>
  <w:style w:type="character" w:styleId="Refdecomentario">
    <w:name w:val="annotation reference"/>
    <w:basedOn w:val="Fuentedeprrafopredeter"/>
    <w:uiPriority w:val="99"/>
    <w:rsid w:val="006B37DE"/>
    <w:rPr>
      <w:sz w:val="16"/>
      <w:szCs w:val="16"/>
    </w:rPr>
  </w:style>
  <w:style w:type="paragraph" w:styleId="Textocomentario">
    <w:name w:val="annotation text"/>
    <w:basedOn w:val="Normal"/>
    <w:link w:val="TextocomentarioCar"/>
    <w:uiPriority w:val="99"/>
    <w:rsid w:val="006B37DE"/>
    <w:rPr>
      <w:sz w:val="20"/>
      <w:szCs w:val="20"/>
    </w:rPr>
  </w:style>
  <w:style w:type="character" w:customStyle="1" w:styleId="TextocomentarioCar">
    <w:name w:val="Texto comentario Car"/>
    <w:basedOn w:val="Fuentedeprrafopredeter"/>
    <w:link w:val="Textocomentario"/>
    <w:uiPriority w:val="99"/>
    <w:rsid w:val="006B37DE"/>
    <w:rPr>
      <w:lang w:eastAsia="en-US"/>
    </w:rPr>
  </w:style>
  <w:style w:type="paragraph" w:styleId="Asuntodelcomentario">
    <w:name w:val="annotation subject"/>
    <w:basedOn w:val="Textocomentario"/>
    <w:next w:val="Textocomentario"/>
    <w:link w:val="AsuntodelcomentarioCar"/>
    <w:rsid w:val="006B37DE"/>
    <w:rPr>
      <w:b/>
      <w:bCs/>
    </w:rPr>
  </w:style>
  <w:style w:type="character" w:customStyle="1" w:styleId="AsuntodelcomentarioCar">
    <w:name w:val="Asunto del comentario Car"/>
    <w:basedOn w:val="TextocomentarioCar"/>
    <w:link w:val="Asuntodelcomentario"/>
    <w:rsid w:val="006B37DE"/>
    <w:rPr>
      <w:b/>
      <w:bCs/>
      <w:lang w:eastAsia="en-US"/>
    </w:rPr>
  </w:style>
  <w:style w:type="character" w:customStyle="1" w:styleId="TtuloCar">
    <w:name w:val="Título Car"/>
    <w:basedOn w:val="Fuentedeprrafopredeter"/>
    <w:link w:val="Ttulo"/>
    <w:rsid w:val="008D73BC"/>
    <w:rPr>
      <w:b/>
      <w:bCs/>
      <w:lang w:eastAsia="en-US"/>
    </w:rPr>
  </w:style>
  <w:style w:type="paragraph" w:styleId="Revisin">
    <w:name w:val="Revision"/>
    <w:hidden/>
    <w:uiPriority w:val="99"/>
    <w:semiHidden/>
    <w:rsid w:val="008D73BC"/>
    <w:rPr>
      <w:lang w:eastAsia="en-US"/>
    </w:rPr>
  </w:style>
  <w:style w:type="paragraph" w:customStyle="1" w:styleId="Default">
    <w:name w:val="Default"/>
    <w:rsid w:val="00316F2F"/>
    <w:pPr>
      <w:widowControl w:val="0"/>
      <w:autoSpaceDE w:val="0"/>
      <w:autoSpaceDN w:val="0"/>
      <w:adjustRightInd w:val="0"/>
    </w:pPr>
    <w:rPr>
      <w:rFonts w:ascii="Arial" w:eastAsiaTheme="minorEastAsia" w:hAnsi="Arial" w:cs="Arial"/>
      <w:color w:val="000000"/>
    </w:rPr>
  </w:style>
  <w:style w:type="character" w:customStyle="1" w:styleId="PrrafodelistaCar">
    <w:name w:val="Párrafo de lista Car"/>
    <w:link w:val="Prrafodelista"/>
    <w:uiPriority w:val="34"/>
    <w:locked/>
    <w:rsid w:val="007B2E74"/>
    <w:rPr>
      <w:rFonts w:ascii="Calibri" w:eastAsia="Calibri" w:hAnsi="Calibri"/>
      <w:color w:val="000000"/>
      <w:lang w:val="en-US" w:eastAsia="en-US"/>
    </w:rPr>
  </w:style>
  <w:style w:type="paragraph" w:styleId="Textoindependiente3">
    <w:name w:val="Body Text 3"/>
    <w:basedOn w:val="Normal"/>
    <w:link w:val="Textoindependiente3Car"/>
    <w:rsid w:val="00985EEF"/>
    <w:pPr>
      <w:spacing w:after="120"/>
    </w:pPr>
    <w:rPr>
      <w:sz w:val="16"/>
      <w:szCs w:val="16"/>
    </w:rPr>
  </w:style>
  <w:style w:type="character" w:customStyle="1" w:styleId="Textoindependiente3Car">
    <w:name w:val="Texto independiente 3 Car"/>
    <w:basedOn w:val="Fuentedeprrafopredeter"/>
    <w:link w:val="Textoindependiente3"/>
    <w:rsid w:val="00985EEF"/>
    <w:rPr>
      <w:sz w:val="16"/>
      <w:szCs w:val="16"/>
      <w:lang w:eastAsia="en-US"/>
    </w:rPr>
  </w:style>
  <w:style w:type="paragraph" w:styleId="Textosinformato">
    <w:name w:val="Plain Text"/>
    <w:basedOn w:val="Normal"/>
    <w:link w:val="TextosinformatoCar"/>
    <w:rsid w:val="00985EEF"/>
    <w:rPr>
      <w:rFonts w:ascii="Courier New" w:hAnsi="Courier New"/>
      <w:sz w:val="20"/>
      <w:szCs w:val="20"/>
      <w:lang w:val="es-ES" w:eastAsia="es-ES"/>
    </w:rPr>
  </w:style>
  <w:style w:type="character" w:customStyle="1" w:styleId="TextosinformatoCar">
    <w:name w:val="Texto sin formato Car"/>
    <w:basedOn w:val="Fuentedeprrafopredeter"/>
    <w:link w:val="Textosinformato"/>
    <w:rsid w:val="00985EEF"/>
    <w:rPr>
      <w:rFonts w:ascii="Courier New" w:hAnsi="Courier New"/>
      <w:sz w:val="20"/>
      <w:szCs w:val="20"/>
      <w:lang w:val="es-ES" w:eastAsia="es-ES"/>
    </w:rPr>
  </w:style>
  <w:style w:type="character" w:styleId="Textoennegrita">
    <w:name w:val="Strong"/>
    <w:basedOn w:val="Fuentedeprrafopredeter"/>
    <w:qFormat/>
    <w:rsid w:val="00336336"/>
    <w:rPr>
      <w:b/>
      <w:bCs/>
    </w:rPr>
  </w:style>
  <w:style w:type="paragraph" w:styleId="NormalWeb">
    <w:name w:val="Normal (Web)"/>
    <w:basedOn w:val="Normal"/>
    <w:uiPriority w:val="99"/>
    <w:unhideWhenUsed/>
    <w:rsid w:val="0010379E"/>
    <w:pPr>
      <w:spacing w:before="100" w:beforeAutospacing="1" w:after="100" w:afterAutospacing="1"/>
    </w:pPr>
    <w:rPr>
      <w:lang w:val="es-ES_tradnl" w:eastAsia="es-ES_tradnl"/>
    </w:rPr>
  </w:style>
  <w:style w:type="character" w:customStyle="1" w:styleId="EncabezadoCar">
    <w:name w:val="Encabezado Car"/>
    <w:basedOn w:val="Fuentedeprrafopredeter"/>
    <w:link w:val="Encabezado"/>
    <w:rsid w:val="006E1D8A"/>
    <w:rPr>
      <w:lang w:eastAsia="en-US"/>
    </w:rPr>
  </w:style>
  <w:style w:type="character" w:customStyle="1" w:styleId="Ttulo1Car">
    <w:name w:val="Título 1 Car"/>
    <w:basedOn w:val="Fuentedeprrafopredeter"/>
    <w:link w:val="Ttulo1"/>
    <w:rsid w:val="00B97DD1"/>
    <w:rPr>
      <w:b/>
      <w:color w:val="000000"/>
      <w:sz w:val="28"/>
      <w:szCs w:val="20"/>
      <w:u w:val="single"/>
      <w:lang w:val="en-US" w:eastAsia="en-US"/>
    </w:rPr>
  </w:style>
  <w:style w:type="character" w:customStyle="1" w:styleId="Ttulo2Car">
    <w:name w:val="Título 2 Car"/>
    <w:basedOn w:val="Fuentedeprrafopredeter"/>
    <w:link w:val="Ttulo2"/>
    <w:rsid w:val="00B97DD1"/>
    <w:rPr>
      <w:rFonts w:ascii="Arial" w:hAnsi="Arial" w:cs="Arial"/>
      <w:b/>
      <w:bCs/>
      <w:i/>
      <w:iCs/>
      <w:lang w:eastAsia="en-US"/>
    </w:rPr>
  </w:style>
  <w:style w:type="character" w:customStyle="1" w:styleId="Ttulo3Car">
    <w:name w:val="Título 3 Car"/>
    <w:basedOn w:val="Fuentedeprrafopredeter"/>
    <w:link w:val="Ttulo3"/>
    <w:rsid w:val="00B97DD1"/>
    <w:rPr>
      <w:b/>
      <w:bCs/>
      <w:i/>
      <w:iCs/>
      <w:lang w:eastAsia="en-US"/>
    </w:rPr>
  </w:style>
  <w:style w:type="character" w:customStyle="1" w:styleId="Ttulo4Car">
    <w:name w:val="Título 4 Car"/>
    <w:basedOn w:val="Fuentedeprrafopredeter"/>
    <w:link w:val="Ttulo4"/>
    <w:rsid w:val="00B97DD1"/>
    <w:rPr>
      <w:b/>
      <w:sz w:val="20"/>
      <w:szCs w:val="20"/>
      <w:lang w:eastAsia="en-US"/>
    </w:rPr>
  </w:style>
  <w:style w:type="character" w:customStyle="1" w:styleId="TextoindependienteCar">
    <w:name w:val="Texto independiente Car"/>
    <w:basedOn w:val="Fuentedeprrafopredeter"/>
    <w:link w:val="Textoindependiente"/>
    <w:rsid w:val="00B97DD1"/>
    <w:rPr>
      <w:lang w:eastAsia="en-US"/>
    </w:rPr>
  </w:style>
  <w:style w:type="character" w:customStyle="1" w:styleId="PiedepginaCar">
    <w:name w:val="Pie de página Car"/>
    <w:basedOn w:val="Fuentedeprrafopredeter"/>
    <w:link w:val="Piedepgina"/>
    <w:rsid w:val="00B97DD1"/>
    <w:rPr>
      <w:szCs w:val="20"/>
      <w:lang w:eastAsia="es-ES"/>
    </w:rPr>
  </w:style>
  <w:style w:type="character" w:customStyle="1" w:styleId="SangradetextonormalCar">
    <w:name w:val="Sangría de texto normal Car"/>
    <w:basedOn w:val="Fuentedeprrafopredeter"/>
    <w:link w:val="Sangradetextonormal"/>
    <w:rsid w:val="00B97DD1"/>
    <w:rPr>
      <w:lang w:eastAsia="en-US"/>
    </w:rPr>
  </w:style>
  <w:style w:type="character" w:customStyle="1" w:styleId="TextodegloboCar">
    <w:name w:val="Texto de globo Car"/>
    <w:basedOn w:val="Fuentedeprrafopredeter"/>
    <w:link w:val="Textodeglobo"/>
    <w:semiHidden/>
    <w:rsid w:val="00B97DD1"/>
    <w:rPr>
      <w:rFonts w:ascii="Tahoma" w:hAnsi="Tahoma" w:cs="Tahoma"/>
      <w:sz w:val="16"/>
      <w:szCs w:val="16"/>
      <w:lang w:eastAsia="en-US"/>
    </w:rPr>
  </w:style>
  <w:style w:type="character" w:styleId="Hipervnculovisitado">
    <w:name w:val="FollowedHyperlink"/>
    <w:basedOn w:val="Fuentedeprrafopredeter"/>
    <w:uiPriority w:val="99"/>
    <w:semiHidden/>
    <w:unhideWhenUsed/>
    <w:rsid w:val="00B97D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4012803">
      <w:bodyDiv w:val="1"/>
      <w:marLeft w:val="0"/>
      <w:marRight w:val="0"/>
      <w:marTop w:val="0"/>
      <w:marBottom w:val="0"/>
      <w:divBdr>
        <w:top w:val="none" w:sz="0" w:space="0" w:color="auto"/>
        <w:left w:val="none" w:sz="0" w:space="0" w:color="auto"/>
        <w:bottom w:val="none" w:sz="0" w:space="0" w:color="auto"/>
        <w:right w:val="none" w:sz="0" w:space="0" w:color="auto"/>
      </w:divBdr>
    </w:div>
    <w:div w:id="791899088">
      <w:bodyDiv w:val="1"/>
      <w:marLeft w:val="0"/>
      <w:marRight w:val="0"/>
      <w:marTop w:val="0"/>
      <w:marBottom w:val="0"/>
      <w:divBdr>
        <w:top w:val="none" w:sz="0" w:space="0" w:color="auto"/>
        <w:left w:val="none" w:sz="0" w:space="0" w:color="auto"/>
        <w:bottom w:val="none" w:sz="0" w:space="0" w:color="auto"/>
        <w:right w:val="none" w:sz="0" w:space="0" w:color="auto"/>
      </w:divBdr>
    </w:div>
    <w:div w:id="890385547">
      <w:bodyDiv w:val="1"/>
      <w:marLeft w:val="0"/>
      <w:marRight w:val="0"/>
      <w:marTop w:val="0"/>
      <w:marBottom w:val="0"/>
      <w:divBdr>
        <w:top w:val="none" w:sz="0" w:space="0" w:color="auto"/>
        <w:left w:val="none" w:sz="0" w:space="0" w:color="auto"/>
        <w:bottom w:val="none" w:sz="0" w:space="0" w:color="auto"/>
        <w:right w:val="none" w:sz="0" w:space="0" w:color="auto"/>
      </w:divBdr>
      <w:divsChild>
        <w:div w:id="9603062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8459170">
              <w:marLeft w:val="0"/>
              <w:marRight w:val="0"/>
              <w:marTop w:val="0"/>
              <w:marBottom w:val="0"/>
              <w:divBdr>
                <w:top w:val="none" w:sz="0" w:space="0" w:color="auto"/>
                <w:left w:val="none" w:sz="0" w:space="0" w:color="auto"/>
                <w:bottom w:val="none" w:sz="0" w:space="0" w:color="auto"/>
                <w:right w:val="none" w:sz="0" w:space="0" w:color="auto"/>
              </w:divBdr>
              <w:divsChild>
                <w:div w:id="20178827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9079497">
                      <w:marLeft w:val="0"/>
                      <w:marRight w:val="0"/>
                      <w:marTop w:val="0"/>
                      <w:marBottom w:val="0"/>
                      <w:divBdr>
                        <w:top w:val="none" w:sz="0" w:space="0" w:color="auto"/>
                        <w:left w:val="none" w:sz="0" w:space="0" w:color="auto"/>
                        <w:bottom w:val="none" w:sz="0" w:space="0" w:color="auto"/>
                        <w:right w:val="none" w:sz="0" w:space="0" w:color="auto"/>
                      </w:divBdr>
                      <w:divsChild>
                        <w:div w:id="1592276051">
                          <w:marLeft w:val="0"/>
                          <w:marRight w:val="0"/>
                          <w:marTop w:val="0"/>
                          <w:marBottom w:val="0"/>
                          <w:divBdr>
                            <w:top w:val="none" w:sz="0" w:space="0" w:color="auto"/>
                            <w:left w:val="none" w:sz="0" w:space="0" w:color="auto"/>
                            <w:bottom w:val="none" w:sz="0" w:space="0" w:color="auto"/>
                            <w:right w:val="none" w:sz="0" w:space="0" w:color="auto"/>
                          </w:divBdr>
                          <w:divsChild>
                            <w:div w:id="54047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4814334">
      <w:bodyDiv w:val="1"/>
      <w:marLeft w:val="0"/>
      <w:marRight w:val="0"/>
      <w:marTop w:val="0"/>
      <w:marBottom w:val="0"/>
      <w:divBdr>
        <w:top w:val="none" w:sz="0" w:space="0" w:color="auto"/>
        <w:left w:val="none" w:sz="0" w:space="0" w:color="auto"/>
        <w:bottom w:val="none" w:sz="0" w:space="0" w:color="auto"/>
        <w:right w:val="none" w:sz="0" w:space="0" w:color="auto"/>
      </w:divBdr>
    </w:div>
    <w:div w:id="1093087758">
      <w:bodyDiv w:val="1"/>
      <w:marLeft w:val="0"/>
      <w:marRight w:val="0"/>
      <w:marTop w:val="0"/>
      <w:marBottom w:val="0"/>
      <w:divBdr>
        <w:top w:val="none" w:sz="0" w:space="0" w:color="auto"/>
        <w:left w:val="none" w:sz="0" w:space="0" w:color="auto"/>
        <w:bottom w:val="none" w:sz="0" w:space="0" w:color="auto"/>
        <w:right w:val="none" w:sz="0" w:space="0" w:color="auto"/>
      </w:divBdr>
    </w:div>
    <w:div w:id="1228761700">
      <w:bodyDiv w:val="1"/>
      <w:marLeft w:val="0"/>
      <w:marRight w:val="0"/>
      <w:marTop w:val="0"/>
      <w:marBottom w:val="0"/>
      <w:divBdr>
        <w:top w:val="none" w:sz="0" w:space="0" w:color="auto"/>
        <w:left w:val="none" w:sz="0" w:space="0" w:color="auto"/>
        <w:bottom w:val="none" w:sz="0" w:space="0" w:color="auto"/>
        <w:right w:val="none" w:sz="0" w:space="0" w:color="auto"/>
      </w:divBdr>
    </w:div>
    <w:div w:id="1248882929">
      <w:bodyDiv w:val="1"/>
      <w:marLeft w:val="0"/>
      <w:marRight w:val="0"/>
      <w:marTop w:val="0"/>
      <w:marBottom w:val="0"/>
      <w:divBdr>
        <w:top w:val="none" w:sz="0" w:space="0" w:color="auto"/>
        <w:left w:val="none" w:sz="0" w:space="0" w:color="auto"/>
        <w:bottom w:val="none" w:sz="0" w:space="0" w:color="auto"/>
        <w:right w:val="none" w:sz="0" w:space="0" w:color="auto"/>
      </w:divBdr>
    </w:div>
    <w:div w:id="1380469657">
      <w:bodyDiv w:val="1"/>
      <w:marLeft w:val="0"/>
      <w:marRight w:val="0"/>
      <w:marTop w:val="0"/>
      <w:marBottom w:val="0"/>
      <w:divBdr>
        <w:top w:val="none" w:sz="0" w:space="0" w:color="auto"/>
        <w:left w:val="none" w:sz="0" w:space="0" w:color="auto"/>
        <w:bottom w:val="none" w:sz="0" w:space="0" w:color="auto"/>
        <w:right w:val="none" w:sz="0" w:space="0" w:color="auto"/>
      </w:divBdr>
    </w:div>
    <w:div w:id="1753894720">
      <w:bodyDiv w:val="1"/>
      <w:marLeft w:val="0"/>
      <w:marRight w:val="0"/>
      <w:marTop w:val="0"/>
      <w:marBottom w:val="0"/>
      <w:divBdr>
        <w:top w:val="none" w:sz="0" w:space="0" w:color="auto"/>
        <w:left w:val="none" w:sz="0" w:space="0" w:color="auto"/>
        <w:bottom w:val="none" w:sz="0" w:space="0" w:color="auto"/>
        <w:right w:val="none" w:sz="0" w:space="0" w:color="auto"/>
      </w:divBdr>
    </w:div>
    <w:div w:id="1863857202">
      <w:bodyDiv w:val="1"/>
      <w:marLeft w:val="0"/>
      <w:marRight w:val="0"/>
      <w:marTop w:val="0"/>
      <w:marBottom w:val="0"/>
      <w:divBdr>
        <w:top w:val="none" w:sz="0" w:space="0" w:color="auto"/>
        <w:left w:val="none" w:sz="0" w:space="0" w:color="auto"/>
        <w:bottom w:val="none" w:sz="0" w:space="0" w:color="auto"/>
        <w:right w:val="none" w:sz="0" w:space="0" w:color="auto"/>
      </w:divBdr>
    </w:div>
    <w:div w:id="1971279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8281A3481747F46863A41E0736D12FC" ma:contentTypeVersion="9" ma:contentTypeDescription="Crear nuevo documento." ma:contentTypeScope="" ma:versionID="1ee25dcf51d334782bb6ec63ceeea8cb">
  <xsd:schema xmlns:xsd="http://www.w3.org/2001/XMLSchema" xmlns:xs="http://www.w3.org/2001/XMLSchema" xmlns:p="http://schemas.microsoft.com/office/2006/metadata/properties" xmlns:ns2="caf02778-2473-4676-a9d1-a4c19408bbdd" xmlns:ns3="6cc800ac-bb2e-4eb5-acd7-893ee5f39ecb" targetNamespace="http://schemas.microsoft.com/office/2006/metadata/properties" ma:root="true" ma:fieldsID="2fde0da35c8f217a5ca9d01f0bed134e" ns2:_="" ns3:_="">
    <xsd:import namespace="caf02778-2473-4676-a9d1-a4c19408bbdd"/>
    <xsd:import namespace="6cc800ac-bb2e-4eb5-acd7-893ee5f39e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f02778-2473-4676-a9d1-a4c19408bb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c800ac-bb2e-4eb5-acd7-893ee5f39ecb"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0AE73-45BA-46CA-A259-830A1B032B40}">
  <ds:schemaRefs>
    <ds:schemaRef ds:uri="http://schemas.openxmlformats.org/officeDocument/2006/bibliography"/>
  </ds:schemaRefs>
</ds:datastoreItem>
</file>

<file path=customXml/itemProps2.xml><?xml version="1.0" encoding="utf-8"?>
<ds:datastoreItem xmlns:ds="http://schemas.openxmlformats.org/officeDocument/2006/customXml" ds:itemID="{83D22994-B334-4940-ABC1-1B3DD17E86F4}">
  <ds:schemaRefs>
    <ds:schemaRef ds:uri="http://schemas.microsoft.com/office/2006/metadata/properties"/>
  </ds:schemaRefs>
</ds:datastoreItem>
</file>

<file path=customXml/itemProps3.xml><?xml version="1.0" encoding="utf-8"?>
<ds:datastoreItem xmlns:ds="http://schemas.openxmlformats.org/officeDocument/2006/customXml" ds:itemID="{B85DFC59-5185-4021-AAAD-E19763BBDFE7}"/>
</file>

<file path=customXml/itemProps4.xml><?xml version="1.0" encoding="utf-8"?>
<ds:datastoreItem xmlns:ds="http://schemas.openxmlformats.org/officeDocument/2006/customXml" ds:itemID="{4F68E5E9-E3EC-4C1B-888D-CDD61FBDB4B3}">
  <ds:schemaRefs>
    <ds:schemaRef ds:uri="http://schemas.openxmlformats.org/officeDocument/2006/bibliography"/>
  </ds:schemaRefs>
</ds:datastoreItem>
</file>

<file path=customXml/itemProps5.xml><?xml version="1.0" encoding="utf-8"?>
<ds:datastoreItem xmlns:ds="http://schemas.openxmlformats.org/officeDocument/2006/customXml" ds:itemID="{4764CC7E-F33B-4668-AEB0-248E2D8E32EB}">
  <ds:schemaRefs>
    <ds:schemaRef ds:uri="http://schemas.microsoft.com/sharepoint/v3/contenttype/forms"/>
  </ds:schemaRefs>
</ds:datastoreItem>
</file>

<file path=customXml/itemProps6.xml><?xml version="1.0" encoding="utf-8"?>
<ds:datastoreItem xmlns:ds="http://schemas.openxmlformats.org/officeDocument/2006/customXml" ds:itemID="{8E6BE4AF-71FC-4D81-9B98-148467ADE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7135</Words>
  <Characters>39247</Characters>
  <Application>Microsoft Office Word</Application>
  <DocSecurity>8</DocSecurity>
  <Lines>327</Lines>
  <Paragraphs>92</Paragraphs>
  <ScaleCrop>false</ScaleCrop>
  <HeadingPairs>
    <vt:vector size="2" baseType="variant">
      <vt:variant>
        <vt:lpstr>Título</vt:lpstr>
      </vt:variant>
      <vt:variant>
        <vt:i4>1</vt:i4>
      </vt:variant>
    </vt:vector>
  </HeadingPairs>
  <TitlesOfParts>
    <vt:vector size="1" baseType="lpstr">
      <vt:lpstr>CONTRATO DE CUSTODIA</vt:lpstr>
    </vt:vector>
  </TitlesOfParts>
  <Company>BN Valores Puesto de Bolsa S.A</Company>
  <LinksUpToDate>false</LinksUpToDate>
  <CharactersWithSpaces>46290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CUSTODIA</dc:title>
  <dc:creator>MTUS</dc:creator>
  <cp:lastModifiedBy>Jessica Hernandez Delgado</cp:lastModifiedBy>
  <cp:revision>2</cp:revision>
  <cp:lastPrinted>2017-11-09T18:12:00Z</cp:lastPrinted>
  <dcterms:created xsi:type="dcterms:W3CDTF">2021-07-07T18:57:00Z</dcterms:created>
  <dcterms:modified xsi:type="dcterms:W3CDTF">2021-07-07T18:57:00Z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0x010100C8281A3481747F46863A41E0736D12FC</vt:lpwstr>
  </property>
</Properties>
</file>