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A510" w14:textId="77777777" w:rsidR="00A307FA" w:rsidRPr="00DC1018" w:rsidRDefault="00A307FA" w:rsidP="00A307FA">
      <w:pPr>
        <w:pStyle w:val="Default"/>
        <w:jc w:val="center"/>
        <w:rPr>
          <w:rFonts w:cs="Arial"/>
          <w:b/>
          <w:bCs/>
          <w:color w:val="0070C0"/>
          <w:sz w:val="20"/>
          <w:szCs w:val="20"/>
          <w:lang w:val="es-ES_tradnl"/>
        </w:rPr>
      </w:pPr>
      <w:r w:rsidRPr="00DC1018">
        <w:rPr>
          <w:rFonts w:cs="Arial"/>
          <w:b/>
          <w:bCs/>
          <w:color w:val="0070C0"/>
          <w:sz w:val="20"/>
          <w:szCs w:val="20"/>
          <w:lang w:val="es-ES_tradnl"/>
        </w:rPr>
        <w:t>CONDICIONES GENERALES</w:t>
      </w:r>
    </w:p>
    <w:p w14:paraId="0EE13839" w14:textId="77777777" w:rsidR="00A307FA" w:rsidRPr="00DC1018" w:rsidRDefault="00A307FA" w:rsidP="00A307FA">
      <w:pPr>
        <w:pStyle w:val="Default"/>
        <w:jc w:val="center"/>
        <w:rPr>
          <w:rFonts w:cs="Arial"/>
          <w:sz w:val="20"/>
          <w:szCs w:val="20"/>
          <w:lang w:val="es-ES_tradnl"/>
        </w:rPr>
      </w:pPr>
    </w:p>
    <w:p w14:paraId="71369B46" w14:textId="77777777" w:rsidR="00A307FA" w:rsidRPr="00DC1018" w:rsidRDefault="00A307FA" w:rsidP="00A307FA">
      <w:pPr>
        <w:pStyle w:val="Default"/>
        <w:jc w:val="center"/>
        <w:rPr>
          <w:rFonts w:cs="Arial"/>
          <w:sz w:val="20"/>
          <w:szCs w:val="20"/>
          <w:lang w:val="es-ES_tradnl"/>
        </w:rPr>
      </w:pPr>
      <w:r w:rsidRPr="00DC1018">
        <w:rPr>
          <w:rFonts w:cs="Arial"/>
          <w:sz w:val="20"/>
          <w:szCs w:val="20"/>
          <w:lang w:val="es-ES_tradnl"/>
        </w:rPr>
        <w:t>El presente documento contiene las Condiciones Generales del producto denominado:</w:t>
      </w:r>
    </w:p>
    <w:p w14:paraId="56EFD1F3" w14:textId="77777777" w:rsidR="00A307FA" w:rsidRPr="00DC1018" w:rsidRDefault="00A307FA" w:rsidP="00A307FA">
      <w:pPr>
        <w:pStyle w:val="Default"/>
        <w:rPr>
          <w:rFonts w:cs="Arial"/>
          <w:sz w:val="20"/>
          <w:szCs w:val="20"/>
          <w:lang w:val="es-ES_tradnl"/>
        </w:rPr>
      </w:pPr>
    </w:p>
    <w:p w14:paraId="49564B7E" w14:textId="26EB2039" w:rsidR="00A307FA" w:rsidRPr="00DC1018" w:rsidRDefault="00A307FA" w:rsidP="00A307FA">
      <w:pPr>
        <w:pStyle w:val="Default"/>
        <w:jc w:val="center"/>
        <w:rPr>
          <w:rFonts w:cs="Arial"/>
          <w:color w:val="0070C0"/>
          <w:sz w:val="20"/>
          <w:szCs w:val="20"/>
          <w:lang w:val="es-ES_tradnl"/>
        </w:rPr>
      </w:pPr>
      <w:r w:rsidRPr="00DC1018">
        <w:rPr>
          <w:rFonts w:cs="Arial"/>
          <w:b/>
          <w:bCs/>
          <w:color w:val="0070C0"/>
          <w:sz w:val="20"/>
          <w:szCs w:val="20"/>
          <w:lang w:val="es-ES_tradnl"/>
        </w:rPr>
        <w:t xml:space="preserve">SEGURO COLECTIVO </w:t>
      </w:r>
      <w:r w:rsidR="00240528" w:rsidRPr="00DC1018">
        <w:rPr>
          <w:rFonts w:cs="Arial"/>
          <w:b/>
          <w:bCs/>
          <w:color w:val="0070C0"/>
          <w:sz w:val="20"/>
          <w:szCs w:val="20"/>
          <w:lang w:val="es-ES_tradnl"/>
        </w:rPr>
        <w:t xml:space="preserve">DE RENTA DIARIA POR HOSPITALIZACIÓN </w:t>
      </w:r>
      <w:r w:rsidRPr="00DC1018">
        <w:rPr>
          <w:rFonts w:cs="Arial"/>
          <w:b/>
          <w:bCs/>
          <w:color w:val="0070C0"/>
          <w:sz w:val="20"/>
          <w:szCs w:val="20"/>
          <w:lang w:val="es-ES_tradnl"/>
        </w:rPr>
        <w:t>“</w:t>
      </w:r>
      <w:r w:rsidR="00004698" w:rsidRPr="00446D1A">
        <w:rPr>
          <w:rFonts w:cs="Arial"/>
          <w:b/>
          <w:bCs/>
          <w:color w:val="0070C0"/>
          <w:sz w:val="20"/>
          <w:szCs w:val="20"/>
          <w:lang w:val="es-ES_tradnl"/>
        </w:rPr>
        <w:t>TRANQUILIDAD HOSPITALARIA</w:t>
      </w:r>
      <w:r w:rsidR="00ED6057" w:rsidRPr="00446D1A">
        <w:rPr>
          <w:rFonts w:cs="Arial"/>
          <w:b/>
          <w:bCs/>
          <w:color w:val="0070C0"/>
          <w:sz w:val="20"/>
          <w:szCs w:val="20"/>
          <w:lang w:val="es-ES_tradnl"/>
        </w:rPr>
        <w:t xml:space="preserve"> </w:t>
      </w:r>
      <w:r w:rsidR="0010209A">
        <w:rPr>
          <w:rFonts w:cs="Arial"/>
          <w:b/>
          <w:bCs/>
          <w:color w:val="0070C0"/>
          <w:sz w:val="20"/>
          <w:szCs w:val="20"/>
          <w:lang w:val="es-ES_tradnl"/>
        </w:rPr>
        <w:t>PLENA</w:t>
      </w:r>
      <w:r w:rsidRPr="00DC1018">
        <w:rPr>
          <w:rFonts w:cs="Arial"/>
          <w:b/>
          <w:bCs/>
          <w:color w:val="0070C0"/>
          <w:sz w:val="20"/>
          <w:szCs w:val="20"/>
          <w:lang w:val="es-ES_tradnl"/>
        </w:rPr>
        <w:t>”</w:t>
      </w:r>
    </w:p>
    <w:p w14:paraId="0E9AF00D" w14:textId="77777777" w:rsidR="00A307FA" w:rsidRPr="00DC1018" w:rsidRDefault="00A307FA" w:rsidP="00A307FA">
      <w:pPr>
        <w:pStyle w:val="Default"/>
        <w:rPr>
          <w:rFonts w:cs="Arial"/>
          <w:sz w:val="20"/>
          <w:szCs w:val="20"/>
          <w:lang w:val="es-ES_tradnl"/>
        </w:rPr>
      </w:pPr>
    </w:p>
    <w:p w14:paraId="68F7DCF1" w14:textId="77777777" w:rsidR="002C5528" w:rsidRPr="00DC1018" w:rsidRDefault="00A307FA" w:rsidP="004D7309">
      <w:pPr>
        <w:pStyle w:val="Default"/>
        <w:jc w:val="both"/>
        <w:rPr>
          <w:rFonts w:cs="Arial"/>
          <w:sz w:val="20"/>
          <w:szCs w:val="20"/>
          <w:lang w:val="es-ES_tradnl"/>
        </w:rPr>
      </w:pPr>
      <w:r w:rsidRPr="00DC1018">
        <w:rPr>
          <w:rFonts w:cs="Arial"/>
          <w:sz w:val="20"/>
          <w:szCs w:val="20"/>
          <w:lang w:val="es-ES_tradnl"/>
        </w:rPr>
        <w:t>El cual se regirá por las cláusulas que</w:t>
      </w:r>
      <w:r w:rsidR="00D12EF6" w:rsidRPr="00DC1018">
        <w:rPr>
          <w:rFonts w:cs="Arial"/>
          <w:sz w:val="20"/>
          <w:szCs w:val="20"/>
          <w:lang w:val="es-ES_tradnl"/>
        </w:rPr>
        <w:t xml:space="preserve"> aparecen después del correspondiente índice.</w:t>
      </w:r>
    </w:p>
    <w:p w14:paraId="07E3E890" w14:textId="77777777" w:rsidR="00A2543A" w:rsidRPr="00DC1018" w:rsidRDefault="00A2543A" w:rsidP="00E654CB">
      <w:pPr>
        <w:pStyle w:val="TtuloTDC"/>
        <w:jc w:val="center"/>
        <w:rPr>
          <w:rFonts w:ascii="Tahoma" w:hAnsi="Tahoma" w:cs="Arial"/>
          <w:sz w:val="20"/>
          <w:szCs w:val="20"/>
          <w:lang w:val="es-ES_tradnl"/>
        </w:rPr>
        <w:sectPr w:rsidR="00A2543A" w:rsidRPr="00DC1018">
          <w:headerReference w:type="default" r:id="rId8"/>
          <w:footerReference w:type="default" r:id="rId9"/>
          <w:pgSz w:w="12240" w:h="15840"/>
          <w:pgMar w:top="1417" w:right="1701" w:bottom="1417" w:left="1701" w:header="708" w:footer="708" w:gutter="0"/>
          <w:cols w:space="708"/>
          <w:docGrid w:linePitch="360"/>
        </w:sectPr>
      </w:pPr>
    </w:p>
    <w:sdt>
      <w:sdtPr>
        <w:rPr>
          <w:rFonts w:ascii="Tahoma" w:eastAsiaTheme="minorHAnsi" w:hAnsi="Tahoma" w:cs="Arial"/>
          <w:color w:val="auto"/>
          <w:sz w:val="20"/>
          <w:szCs w:val="20"/>
          <w:lang w:val="es-ES_tradnl" w:eastAsia="en-US"/>
        </w:rPr>
        <w:id w:val="1213308256"/>
        <w:docPartObj>
          <w:docPartGallery w:val="Table of Contents"/>
          <w:docPartUnique/>
        </w:docPartObj>
      </w:sdtPr>
      <w:sdtEndPr>
        <w:rPr>
          <w:rFonts w:cs="Tahoma"/>
          <w:sz w:val="10"/>
          <w:szCs w:val="10"/>
        </w:rPr>
      </w:sdtEndPr>
      <w:sdtContent>
        <w:p w14:paraId="4D5D9C13" w14:textId="77777777" w:rsidR="00E654CB" w:rsidRPr="007E155D" w:rsidRDefault="00E654CB" w:rsidP="004D7309">
          <w:pPr>
            <w:pStyle w:val="TtuloTDC"/>
            <w:jc w:val="center"/>
            <w:rPr>
              <w:rFonts w:ascii="Tahoma" w:hAnsi="Tahoma" w:cs="Arial"/>
              <w:b/>
              <w:color w:val="0070C0"/>
              <w:sz w:val="20"/>
              <w:szCs w:val="20"/>
              <w:lang w:val="es-ES_tradnl"/>
            </w:rPr>
          </w:pPr>
          <w:r w:rsidRPr="00DC1018">
            <w:rPr>
              <w:rFonts w:ascii="Tahoma" w:hAnsi="Tahoma" w:cs="Arial"/>
              <w:b/>
              <w:color w:val="0070C0"/>
              <w:sz w:val="20"/>
              <w:szCs w:val="20"/>
              <w:lang w:val="es-ES_tradnl"/>
            </w:rPr>
            <w:t>ÍNDICE</w:t>
          </w:r>
        </w:p>
        <w:p w14:paraId="1B3974D9" w14:textId="77777777" w:rsidR="005E4F19" w:rsidRPr="00DC1018" w:rsidRDefault="005E4F19" w:rsidP="00064375">
          <w:pPr>
            <w:pStyle w:val="TDC2"/>
            <w:rPr>
              <w:lang w:val="es-ES_tradnl"/>
            </w:rPr>
            <w:sectPr w:rsidR="005E4F19" w:rsidRPr="00DC1018" w:rsidSect="00A2543A">
              <w:type w:val="continuous"/>
              <w:pgSz w:w="12240" w:h="15840"/>
              <w:pgMar w:top="1417" w:right="1701" w:bottom="1417" w:left="1701" w:header="708" w:footer="708" w:gutter="0"/>
              <w:cols w:space="708"/>
              <w:docGrid w:linePitch="360"/>
            </w:sectPr>
          </w:pPr>
        </w:p>
        <w:p w14:paraId="650D328E" w14:textId="2C115234" w:rsidR="002545FC" w:rsidRPr="002545FC" w:rsidRDefault="00E654CB">
          <w:pPr>
            <w:pStyle w:val="TDC2"/>
            <w:tabs>
              <w:tab w:val="right" w:leader="dot" w:pos="4243"/>
            </w:tabs>
            <w:rPr>
              <w:rFonts w:eastAsiaTheme="minorEastAsia"/>
              <w:noProof/>
              <w:sz w:val="16"/>
              <w:szCs w:val="16"/>
              <w:lang w:eastAsia="es-GT"/>
            </w:rPr>
          </w:pPr>
          <w:r w:rsidRPr="002545FC">
            <w:rPr>
              <w:rFonts w:ascii="Tahoma" w:hAnsi="Tahoma" w:cs="Tahoma"/>
              <w:sz w:val="10"/>
              <w:szCs w:val="10"/>
              <w:lang w:val="es-ES_tradnl"/>
            </w:rPr>
            <w:fldChar w:fldCharType="begin"/>
          </w:r>
          <w:r w:rsidRPr="002545FC">
            <w:rPr>
              <w:rFonts w:ascii="Tahoma" w:hAnsi="Tahoma" w:cs="Tahoma"/>
              <w:sz w:val="10"/>
              <w:szCs w:val="10"/>
              <w:lang w:val="es-ES_tradnl"/>
            </w:rPr>
            <w:instrText xml:space="preserve"> TOC \o "1-3" \h \z \u </w:instrText>
          </w:r>
          <w:r w:rsidRPr="002545FC">
            <w:rPr>
              <w:rFonts w:ascii="Tahoma" w:hAnsi="Tahoma" w:cs="Tahoma"/>
              <w:sz w:val="10"/>
              <w:szCs w:val="10"/>
              <w:lang w:val="es-ES_tradnl"/>
            </w:rPr>
            <w:fldChar w:fldCharType="separate"/>
          </w:r>
          <w:hyperlink w:anchor="_Toc83651395" w:history="1">
            <w:r w:rsidR="002545FC" w:rsidRPr="002545FC">
              <w:rPr>
                <w:rStyle w:val="Hipervnculo"/>
                <w:rFonts w:ascii="Tahoma" w:hAnsi="Tahoma" w:cs="Arial"/>
                <w:noProof/>
                <w:sz w:val="16"/>
                <w:szCs w:val="16"/>
                <w:lang w:val="es-ES_tradnl"/>
              </w:rPr>
              <w:t>Cláusula 1. DEFINICIONES GENERALES.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_Toc83651395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w:t>
            </w:r>
            <w:r w:rsidR="002545FC" w:rsidRPr="002545FC">
              <w:rPr>
                <w:noProof/>
                <w:webHidden/>
                <w:sz w:val="16"/>
                <w:szCs w:val="16"/>
              </w:rPr>
              <w:fldChar w:fldCharType="end"/>
            </w:r>
          </w:hyperlink>
        </w:p>
        <w:p w14:paraId="465965CD" w14:textId="6CB73A2B" w:rsidR="002545FC" w:rsidRPr="002545FC" w:rsidRDefault="00073DF9">
          <w:pPr>
            <w:pStyle w:val="TDC2"/>
            <w:tabs>
              <w:tab w:val="right" w:leader="dot" w:pos="4243"/>
            </w:tabs>
            <w:rPr>
              <w:rFonts w:eastAsiaTheme="minorEastAsia"/>
              <w:noProof/>
              <w:sz w:val="16"/>
              <w:szCs w:val="16"/>
              <w:lang w:eastAsia="es-GT"/>
            </w:rPr>
          </w:pPr>
          <w:hyperlink w:anchor="_Toc83651396" w:history="1">
            <w:r w:rsidR="002545FC" w:rsidRPr="002545FC">
              <w:rPr>
                <w:rStyle w:val="Hipervnculo"/>
                <w:rFonts w:ascii="Tahoma" w:hAnsi="Tahoma" w:cs="Arial"/>
                <w:noProof/>
                <w:sz w:val="16"/>
                <w:szCs w:val="16"/>
                <w:lang w:val="es-ES_tradnl"/>
              </w:rPr>
              <w:t>Cláusula 2. BASES DEL CONTRATO.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_Toc83651396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5</w:t>
            </w:r>
            <w:r w:rsidR="002545FC" w:rsidRPr="002545FC">
              <w:rPr>
                <w:noProof/>
                <w:webHidden/>
                <w:sz w:val="16"/>
                <w:szCs w:val="16"/>
              </w:rPr>
              <w:fldChar w:fldCharType="end"/>
            </w:r>
          </w:hyperlink>
        </w:p>
        <w:p w14:paraId="6EA338BF" w14:textId="38984365" w:rsidR="002545FC" w:rsidRPr="002545FC" w:rsidRDefault="00073DF9">
          <w:pPr>
            <w:pStyle w:val="TDC2"/>
            <w:tabs>
              <w:tab w:val="right" w:leader="dot" w:pos="4243"/>
            </w:tabs>
            <w:rPr>
              <w:rFonts w:eastAsiaTheme="minorEastAsia"/>
              <w:noProof/>
              <w:sz w:val="16"/>
              <w:szCs w:val="16"/>
              <w:lang w:eastAsia="es-GT"/>
            </w:rPr>
          </w:pPr>
          <w:hyperlink w:anchor="_Toc83651397" w:history="1">
            <w:r w:rsidR="002545FC" w:rsidRPr="002545FC">
              <w:rPr>
                <w:rStyle w:val="Hipervnculo"/>
                <w:rFonts w:ascii="Tahoma" w:hAnsi="Tahoma" w:cs="Arial"/>
                <w:noProof/>
                <w:sz w:val="16"/>
                <w:szCs w:val="16"/>
                <w:lang w:val="es-ES_tradnl"/>
              </w:rPr>
              <w:t>Cláusula 3. ÁMBITO DE COBERTURA.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_Toc83651397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6</w:t>
            </w:r>
            <w:r w:rsidR="002545FC" w:rsidRPr="002545FC">
              <w:rPr>
                <w:noProof/>
                <w:webHidden/>
                <w:sz w:val="16"/>
                <w:szCs w:val="16"/>
              </w:rPr>
              <w:fldChar w:fldCharType="end"/>
            </w:r>
          </w:hyperlink>
        </w:p>
        <w:p w14:paraId="06C4D7F9" w14:textId="173BE383" w:rsidR="002545FC" w:rsidRPr="002545FC" w:rsidRDefault="00073DF9">
          <w:pPr>
            <w:pStyle w:val="TDC3"/>
            <w:tabs>
              <w:tab w:val="right" w:leader="dot" w:pos="4243"/>
            </w:tabs>
            <w:rPr>
              <w:rFonts w:eastAsiaTheme="minorEastAsia"/>
              <w:noProof/>
              <w:sz w:val="16"/>
              <w:szCs w:val="16"/>
              <w:lang w:eastAsia="es-GT"/>
            </w:rPr>
          </w:pPr>
          <w:hyperlink w:anchor="_Toc83651398" w:history="1">
            <w:r w:rsidR="002545FC" w:rsidRPr="002545FC">
              <w:rPr>
                <w:rStyle w:val="Hipervnculo"/>
                <w:rFonts w:ascii="Tahoma" w:hAnsi="Tahoma" w:cs="Arial"/>
                <w:noProof/>
                <w:sz w:val="16"/>
                <w:szCs w:val="16"/>
                <w:lang w:val="es-ES_tradnl"/>
              </w:rPr>
              <w:t>3.1. COBERTURAS BÁSICAS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_Toc83651398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6</w:t>
            </w:r>
            <w:r w:rsidR="002545FC" w:rsidRPr="002545FC">
              <w:rPr>
                <w:noProof/>
                <w:webHidden/>
                <w:sz w:val="16"/>
                <w:szCs w:val="16"/>
              </w:rPr>
              <w:fldChar w:fldCharType="end"/>
            </w:r>
          </w:hyperlink>
        </w:p>
        <w:p w14:paraId="489E242D" w14:textId="67DD21B0" w:rsidR="002545FC" w:rsidRPr="002545FC" w:rsidRDefault="00073DF9">
          <w:pPr>
            <w:pStyle w:val="TDC3"/>
            <w:tabs>
              <w:tab w:val="right" w:leader="dot" w:pos="4243"/>
            </w:tabs>
            <w:rPr>
              <w:rFonts w:eastAsiaTheme="minorEastAsia"/>
              <w:noProof/>
              <w:sz w:val="16"/>
              <w:szCs w:val="16"/>
              <w:lang w:eastAsia="es-GT"/>
            </w:rPr>
          </w:pPr>
          <w:hyperlink w:anchor="_Toc83651399" w:history="1">
            <w:r w:rsidR="002545FC" w:rsidRPr="002545FC">
              <w:rPr>
                <w:rStyle w:val="Hipervnculo"/>
                <w:rFonts w:ascii="Tahoma" w:hAnsi="Tahoma" w:cs="Arial"/>
                <w:noProof/>
                <w:sz w:val="16"/>
                <w:szCs w:val="16"/>
                <w:lang w:val="es-ES_tradnl"/>
              </w:rPr>
              <w:t>3.2. PERIODO DE ESPERA.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_Toc83651399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6</w:t>
            </w:r>
            <w:r w:rsidR="002545FC" w:rsidRPr="002545FC">
              <w:rPr>
                <w:noProof/>
                <w:webHidden/>
                <w:sz w:val="16"/>
                <w:szCs w:val="16"/>
              </w:rPr>
              <w:fldChar w:fldCharType="end"/>
            </w:r>
          </w:hyperlink>
        </w:p>
        <w:p w14:paraId="75DEBF71" w14:textId="0717C823" w:rsidR="002545FC" w:rsidRPr="002545FC" w:rsidRDefault="00073DF9">
          <w:pPr>
            <w:pStyle w:val="TDC3"/>
            <w:tabs>
              <w:tab w:val="right" w:leader="dot" w:pos="4243"/>
            </w:tabs>
            <w:rPr>
              <w:rFonts w:eastAsiaTheme="minorEastAsia"/>
              <w:noProof/>
              <w:sz w:val="16"/>
              <w:szCs w:val="16"/>
              <w:lang w:eastAsia="es-GT"/>
            </w:rPr>
          </w:pPr>
          <w:hyperlink w:anchor="_Toc83651400" w:history="1">
            <w:r w:rsidR="002545FC" w:rsidRPr="002545FC">
              <w:rPr>
                <w:rStyle w:val="Hipervnculo"/>
                <w:rFonts w:ascii="Tahoma" w:hAnsi="Tahoma" w:cs="Arial"/>
                <w:noProof/>
                <w:sz w:val="16"/>
                <w:szCs w:val="16"/>
                <w:lang w:val="es-ES_tradnl"/>
              </w:rPr>
              <w:t>3.3. DEDUCIBLE</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_Toc83651400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6</w:t>
            </w:r>
            <w:r w:rsidR="002545FC" w:rsidRPr="002545FC">
              <w:rPr>
                <w:noProof/>
                <w:webHidden/>
                <w:sz w:val="16"/>
                <w:szCs w:val="16"/>
              </w:rPr>
              <w:fldChar w:fldCharType="end"/>
            </w:r>
          </w:hyperlink>
        </w:p>
        <w:p w14:paraId="7D633DDF" w14:textId="59954E6B" w:rsidR="002545FC" w:rsidRPr="002545FC" w:rsidRDefault="00073DF9">
          <w:pPr>
            <w:pStyle w:val="TDC3"/>
            <w:tabs>
              <w:tab w:val="right" w:leader="dot" w:pos="4243"/>
            </w:tabs>
            <w:rPr>
              <w:rFonts w:eastAsiaTheme="minorEastAsia"/>
              <w:noProof/>
              <w:sz w:val="16"/>
              <w:szCs w:val="16"/>
              <w:lang w:eastAsia="es-GT"/>
            </w:rPr>
          </w:pPr>
          <w:hyperlink w:anchor="_Toc83651401" w:history="1">
            <w:r w:rsidR="002545FC" w:rsidRPr="002545FC">
              <w:rPr>
                <w:rStyle w:val="Hipervnculo"/>
                <w:rFonts w:ascii="Tahoma" w:hAnsi="Tahoma" w:cs="Arial"/>
                <w:noProof/>
                <w:sz w:val="16"/>
                <w:szCs w:val="16"/>
                <w:lang w:val="es-ES_tradnl"/>
              </w:rPr>
              <w:t>3.4. PERIODO DE BENEFICIO.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_Toc83651401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6</w:t>
            </w:r>
            <w:r w:rsidR="002545FC" w:rsidRPr="002545FC">
              <w:rPr>
                <w:noProof/>
                <w:webHidden/>
                <w:sz w:val="16"/>
                <w:szCs w:val="16"/>
              </w:rPr>
              <w:fldChar w:fldCharType="end"/>
            </w:r>
          </w:hyperlink>
        </w:p>
        <w:p w14:paraId="63497C89" w14:textId="1F10D20A" w:rsidR="002545FC" w:rsidRPr="002545FC" w:rsidRDefault="00073DF9">
          <w:pPr>
            <w:pStyle w:val="TDC3"/>
            <w:tabs>
              <w:tab w:val="right" w:leader="dot" w:pos="4243"/>
            </w:tabs>
            <w:rPr>
              <w:rFonts w:eastAsiaTheme="minorEastAsia"/>
              <w:noProof/>
              <w:sz w:val="16"/>
              <w:szCs w:val="16"/>
              <w:lang w:eastAsia="es-GT"/>
            </w:rPr>
          </w:pPr>
          <w:hyperlink w:anchor="_Toc83651402" w:history="1">
            <w:r w:rsidR="002545FC" w:rsidRPr="002545FC">
              <w:rPr>
                <w:rStyle w:val="Hipervnculo"/>
                <w:rFonts w:ascii="Tahoma" w:hAnsi="Tahoma" w:cs="Arial"/>
                <w:noProof/>
                <w:sz w:val="16"/>
                <w:szCs w:val="16"/>
                <w:lang w:val="es-ES_tradnl"/>
              </w:rPr>
              <w:t>3.5. HOSPITALIZACIONES SUCESIVAS.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_Toc83651402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7</w:t>
            </w:r>
            <w:r w:rsidR="002545FC" w:rsidRPr="002545FC">
              <w:rPr>
                <w:noProof/>
                <w:webHidden/>
                <w:sz w:val="16"/>
                <w:szCs w:val="16"/>
              </w:rPr>
              <w:fldChar w:fldCharType="end"/>
            </w:r>
          </w:hyperlink>
        </w:p>
        <w:p w14:paraId="153B7C99" w14:textId="4EA50FCC" w:rsidR="002545FC" w:rsidRPr="002545FC" w:rsidRDefault="00073DF9">
          <w:pPr>
            <w:pStyle w:val="TDC3"/>
            <w:tabs>
              <w:tab w:val="right" w:leader="dot" w:pos="4243"/>
            </w:tabs>
            <w:rPr>
              <w:rFonts w:eastAsiaTheme="minorEastAsia"/>
              <w:noProof/>
              <w:sz w:val="16"/>
              <w:szCs w:val="16"/>
              <w:lang w:eastAsia="es-GT"/>
            </w:rPr>
          </w:pPr>
          <w:hyperlink w:anchor="_Toc83651403" w:history="1">
            <w:r w:rsidR="002545FC" w:rsidRPr="002545FC">
              <w:rPr>
                <w:rStyle w:val="Hipervnculo"/>
                <w:rFonts w:ascii="Tahoma" w:hAnsi="Tahoma" w:cs="Arial"/>
                <w:noProof/>
                <w:sz w:val="16"/>
                <w:szCs w:val="16"/>
                <w:lang w:val="es-ES_tradnl"/>
              </w:rPr>
              <w:t>3.6. RESPONSABILIDAD MÁXIMA.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_Toc83651403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7</w:t>
            </w:r>
            <w:r w:rsidR="002545FC" w:rsidRPr="002545FC">
              <w:rPr>
                <w:noProof/>
                <w:webHidden/>
                <w:sz w:val="16"/>
                <w:szCs w:val="16"/>
              </w:rPr>
              <w:fldChar w:fldCharType="end"/>
            </w:r>
          </w:hyperlink>
        </w:p>
        <w:p w14:paraId="2627B17B" w14:textId="607E1855" w:rsidR="002545FC" w:rsidRPr="002545FC" w:rsidRDefault="00073DF9">
          <w:pPr>
            <w:pStyle w:val="TDC3"/>
            <w:tabs>
              <w:tab w:val="right" w:leader="dot" w:pos="4243"/>
            </w:tabs>
            <w:rPr>
              <w:rFonts w:eastAsiaTheme="minorEastAsia"/>
              <w:noProof/>
              <w:sz w:val="16"/>
              <w:szCs w:val="16"/>
              <w:lang w:eastAsia="es-GT"/>
            </w:rPr>
          </w:pPr>
          <w:hyperlink w:anchor="_Toc83651404" w:history="1">
            <w:r w:rsidR="002545FC" w:rsidRPr="002545FC">
              <w:rPr>
                <w:rStyle w:val="Hipervnculo"/>
                <w:rFonts w:ascii="Tahoma" w:hAnsi="Tahoma" w:cs="Arial"/>
                <w:noProof/>
                <w:sz w:val="16"/>
                <w:szCs w:val="16"/>
                <w:lang w:val="es-ES_tradnl"/>
              </w:rPr>
              <w:t>3.7. SERVICIOS DE ASISTENCIA MÉDICA PLENA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_Toc83651404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7</w:t>
            </w:r>
            <w:r w:rsidR="002545FC" w:rsidRPr="002545FC">
              <w:rPr>
                <w:noProof/>
                <w:webHidden/>
                <w:sz w:val="16"/>
                <w:szCs w:val="16"/>
              </w:rPr>
              <w:fldChar w:fldCharType="end"/>
            </w:r>
          </w:hyperlink>
        </w:p>
        <w:p w14:paraId="5BD0827D" w14:textId="11C45247" w:rsidR="002545FC" w:rsidRPr="002545FC" w:rsidRDefault="00073DF9">
          <w:pPr>
            <w:pStyle w:val="TDC3"/>
            <w:tabs>
              <w:tab w:val="right" w:leader="dot" w:pos="4243"/>
            </w:tabs>
            <w:rPr>
              <w:rFonts w:eastAsiaTheme="minorEastAsia"/>
              <w:noProof/>
              <w:sz w:val="16"/>
              <w:szCs w:val="16"/>
              <w:lang w:eastAsia="es-GT"/>
            </w:rPr>
          </w:pPr>
          <w:hyperlink w:anchor="_Toc83651405" w:history="1">
            <w:r w:rsidR="002545FC" w:rsidRPr="002545FC">
              <w:rPr>
                <w:rStyle w:val="Hipervnculo"/>
                <w:rFonts w:ascii="Tahoma" w:hAnsi="Tahoma" w:cs="Arial"/>
                <w:noProof/>
                <w:sz w:val="16"/>
                <w:szCs w:val="16"/>
                <w:lang w:val="es-ES_tradnl"/>
              </w:rPr>
              <w:t>3.8. SUMA ASEGURADA.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_Toc83651405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11</w:t>
            </w:r>
            <w:r w:rsidR="002545FC" w:rsidRPr="002545FC">
              <w:rPr>
                <w:noProof/>
                <w:webHidden/>
                <w:sz w:val="16"/>
                <w:szCs w:val="16"/>
              </w:rPr>
              <w:fldChar w:fldCharType="end"/>
            </w:r>
          </w:hyperlink>
        </w:p>
        <w:p w14:paraId="692AE833" w14:textId="47946D1F" w:rsidR="002545FC" w:rsidRPr="002545FC" w:rsidRDefault="00073DF9">
          <w:pPr>
            <w:pStyle w:val="TDC3"/>
            <w:tabs>
              <w:tab w:val="right" w:leader="dot" w:pos="4243"/>
            </w:tabs>
            <w:rPr>
              <w:rFonts w:eastAsiaTheme="minorEastAsia"/>
              <w:noProof/>
              <w:sz w:val="16"/>
              <w:szCs w:val="16"/>
              <w:lang w:eastAsia="es-GT"/>
            </w:rPr>
          </w:pPr>
          <w:hyperlink w:anchor="_Toc83651406" w:history="1">
            <w:r w:rsidR="002545FC" w:rsidRPr="002545FC">
              <w:rPr>
                <w:rStyle w:val="Hipervnculo"/>
                <w:rFonts w:ascii="Tahoma" w:hAnsi="Tahoma" w:cs="Arial"/>
                <w:noProof/>
                <w:sz w:val="16"/>
                <w:szCs w:val="16"/>
                <w:lang w:val="es-ES_tradnl"/>
              </w:rPr>
              <w:t>3.9. EXCLUSIONES.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_Toc83651406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12</w:t>
            </w:r>
            <w:r w:rsidR="002545FC" w:rsidRPr="002545FC">
              <w:rPr>
                <w:noProof/>
                <w:webHidden/>
                <w:sz w:val="16"/>
                <w:szCs w:val="16"/>
              </w:rPr>
              <w:fldChar w:fldCharType="end"/>
            </w:r>
          </w:hyperlink>
        </w:p>
        <w:p w14:paraId="2E1AD0DC" w14:textId="24775089" w:rsidR="002545FC" w:rsidRPr="002545FC" w:rsidRDefault="00073DF9">
          <w:pPr>
            <w:pStyle w:val="TDC3"/>
            <w:tabs>
              <w:tab w:val="right" w:leader="dot" w:pos="4243"/>
            </w:tabs>
            <w:rPr>
              <w:rFonts w:eastAsiaTheme="minorEastAsia"/>
              <w:noProof/>
              <w:sz w:val="16"/>
              <w:szCs w:val="16"/>
              <w:lang w:eastAsia="es-GT"/>
            </w:rPr>
          </w:pPr>
          <w:hyperlink w:anchor="_Toc83651407" w:history="1">
            <w:r w:rsidR="002545FC" w:rsidRPr="002545FC">
              <w:rPr>
                <w:rStyle w:val="Hipervnculo"/>
                <w:rFonts w:ascii="Tahoma" w:hAnsi="Tahoma" w:cs="Arial"/>
                <w:noProof/>
                <w:sz w:val="16"/>
                <w:szCs w:val="16"/>
                <w:lang w:val="es-ES_tradnl"/>
              </w:rPr>
              <w:t>3.10. LIMITE DEL VALOR Y COBERTURA ASEGURADA.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_Toc83651407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14</w:t>
            </w:r>
            <w:r w:rsidR="002545FC" w:rsidRPr="002545FC">
              <w:rPr>
                <w:noProof/>
                <w:webHidden/>
                <w:sz w:val="16"/>
                <w:szCs w:val="16"/>
              </w:rPr>
              <w:fldChar w:fldCharType="end"/>
            </w:r>
          </w:hyperlink>
        </w:p>
        <w:p w14:paraId="55CB43B7" w14:textId="2C0C05EE" w:rsidR="002545FC" w:rsidRPr="002545FC" w:rsidRDefault="00073DF9">
          <w:pPr>
            <w:pStyle w:val="TDC3"/>
            <w:tabs>
              <w:tab w:val="right" w:leader="dot" w:pos="4243"/>
            </w:tabs>
            <w:rPr>
              <w:rFonts w:eastAsiaTheme="minorEastAsia"/>
              <w:noProof/>
              <w:sz w:val="16"/>
              <w:szCs w:val="16"/>
              <w:lang w:eastAsia="es-GT"/>
            </w:rPr>
          </w:pPr>
          <w:hyperlink w:anchor="_Toc83651408" w:history="1">
            <w:r w:rsidR="002545FC" w:rsidRPr="002545FC">
              <w:rPr>
                <w:rStyle w:val="Hipervnculo"/>
                <w:rFonts w:ascii="Tahoma" w:hAnsi="Tahoma" w:cs="Arial"/>
                <w:noProof/>
                <w:sz w:val="16"/>
                <w:szCs w:val="16"/>
                <w:lang w:val="es-ES_tradnl"/>
              </w:rPr>
              <w:t>3.11. ALCANCE TERRITORIAL DE LA COBERTURA.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_Toc83651408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15</w:t>
            </w:r>
            <w:r w:rsidR="002545FC" w:rsidRPr="002545FC">
              <w:rPr>
                <w:noProof/>
                <w:webHidden/>
                <w:sz w:val="16"/>
                <w:szCs w:val="16"/>
              </w:rPr>
              <w:fldChar w:fldCharType="end"/>
            </w:r>
          </w:hyperlink>
        </w:p>
        <w:p w14:paraId="71F19B5E" w14:textId="3283DC9E" w:rsidR="002545FC" w:rsidRPr="002545FC" w:rsidRDefault="00073DF9">
          <w:pPr>
            <w:pStyle w:val="TDC3"/>
            <w:tabs>
              <w:tab w:val="right" w:leader="dot" w:pos="4243"/>
            </w:tabs>
            <w:rPr>
              <w:rFonts w:eastAsiaTheme="minorEastAsia"/>
              <w:noProof/>
              <w:sz w:val="16"/>
              <w:szCs w:val="16"/>
              <w:lang w:eastAsia="es-GT"/>
            </w:rPr>
          </w:pPr>
          <w:hyperlink w:anchor="_Toc83651409" w:history="1">
            <w:r w:rsidR="002545FC" w:rsidRPr="002545FC">
              <w:rPr>
                <w:rStyle w:val="Hipervnculo"/>
                <w:rFonts w:ascii="Tahoma" w:hAnsi="Tahoma" w:cs="Arial"/>
                <w:noProof/>
                <w:sz w:val="16"/>
                <w:szCs w:val="16"/>
                <w:lang w:val="es-ES_tradnl"/>
              </w:rPr>
              <w:t>3.12. DISPUTABILIDAD DE LA PÓLIZA.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_Toc83651409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15</w:t>
            </w:r>
            <w:r w:rsidR="002545FC" w:rsidRPr="002545FC">
              <w:rPr>
                <w:noProof/>
                <w:webHidden/>
                <w:sz w:val="16"/>
                <w:szCs w:val="16"/>
              </w:rPr>
              <w:fldChar w:fldCharType="end"/>
            </w:r>
          </w:hyperlink>
        </w:p>
        <w:p w14:paraId="5CE267D2" w14:textId="1BFC1F9B" w:rsidR="002545FC" w:rsidRPr="002545FC" w:rsidRDefault="00073DF9">
          <w:pPr>
            <w:pStyle w:val="TDC2"/>
            <w:tabs>
              <w:tab w:val="right" w:leader="dot" w:pos="4243"/>
            </w:tabs>
            <w:rPr>
              <w:rFonts w:eastAsiaTheme="minorEastAsia"/>
              <w:noProof/>
              <w:sz w:val="16"/>
              <w:szCs w:val="16"/>
              <w:lang w:eastAsia="es-GT"/>
            </w:rPr>
          </w:pPr>
          <w:hyperlink w:anchor="_Toc83651410" w:history="1">
            <w:r w:rsidR="002545FC" w:rsidRPr="002545FC">
              <w:rPr>
                <w:rStyle w:val="Hipervnculo"/>
                <w:rFonts w:ascii="Tahoma" w:hAnsi="Tahoma" w:cs="Arial"/>
                <w:noProof/>
                <w:sz w:val="16"/>
                <w:szCs w:val="16"/>
                <w:lang w:val="es-ES_tradnl"/>
              </w:rPr>
              <w:t>Cláusula 4. BENEFICIARIOS.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_Toc83651410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15</w:t>
            </w:r>
            <w:r w:rsidR="002545FC" w:rsidRPr="002545FC">
              <w:rPr>
                <w:noProof/>
                <w:webHidden/>
                <w:sz w:val="16"/>
                <w:szCs w:val="16"/>
              </w:rPr>
              <w:fldChar w:fldCharType="end"/>
            </w:r>
          </w:hyperlink>
        </w:p>
        <w:p w14:paraId="74B5DB19" w14:textId="161D951B" w:rsidR="002545FC" w:rsidRPr="002545FC" w:rsidRDefault="00073DF9">
          <w:pPr>
            <w:pStyle w:val="TDC2"/>
            <w:tabs>
              <w:tab w:val="right" w:leader="dot" w:pos="4243"/>
            </w:tabs>
            <w:rPr>
              <w:rFonts w:eastAsiaTheme="minorEastAsia"/>
              <w:noProof/>
              <w:sz w:val="16"/>
              <w:szCs w:val="16"/>
              <w:lang w:eastAsia="es-GT"/>
            </w:rPr>
          </w:pPr>
          <w:hyperlink w:anchor="_Toc83651411" w:history="1">
            <w:r w:rsidR="002545FC" w:rsidRPr="002545FC">
              <w:rPr>
                <w:rStyle w:val="Hipervnculo"/>
                <w:rFonts w:ascii="Tahoma" w:hAnsi="Tahoma" w:cs="Arial"/>
                <w:noProof/>
                <w:sz w:val="16"/>
                <w:szCs w:val="16"/>
                <w:lang w:val="es-ES_tradnl"/>
              </w:rPr>
              <w:t>Cláusula 5. OBLIGACIONES DE LAS PARTES.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_Toc83651411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16</w:t>
            </w:r>
            <w:r w:rsidR="002545FC" w:rsidRPr="002545FC">
              <w:rPr>
                <w:noProof/>
                <w:webHidden/>
                <w:sz w:val="16"/>
                <w:szCs w:val="16"/>
              </w:rPr>
              <w:fldChar w:fldCharType="end"/>
            </w:r>
          </w:hyperlink>
        </w:p>
        <w:p w14:paraId="7FA338ED" w14:textId="4C49AE5C" w:rsidR="002545FC" w:rsidRPr="002545FC" w:rsidRDefault="00073DF9">
          <w:pPr>
            <w:pStyle w:val="TDC3"/>
            <w:tabs>
              <w:tab w:val="right" w:leader="dot" w:pos="4243"/>
            </w:tabs>
            <w:rPr>
              <w:rFonts w:eastAsiaTheme="minorEastAsia"/>
              <w:noProof/>
              <w:sz w:val="16"/>
              <w:szCs w:val="16"/>
              <w:lang w:eastAsia="es-GT"/>
            </w:rPr>
          </w:pPr>
          <w:hyperlink w:anchor="_Toc83651412" w:history="1">
            <w:r w:rsidR="002545FC" w:rsidRPr="002545FC">
              <w:rPr>
                <w:rStyle w:val="Hipervnculo"/>
                <w:rFonts w:ascii="Tahoma" w:hAnsi="Tahoma" w:cs="Arial"/>
                <w:noProof/>
                <w:sz w:val="16"/>
                <w:szCs w:val="16"/>
                <w:lang w:val="es-ES_tradnl"/>
              </w:rPr>
              <w:t>OMISIÓN Y/O INEXACTITUD.</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_Toc83651412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17</w:t>
            </w:r>
            <w:r w:rsidR="002545FC" w:rsidRPr="002545FC">
              <w:rPr>
                <w:noProof/>
                <w:webHidden/>
                <w:sz w:val="16"/>
                <w:szCs w:val="16"/>
              </w:rPr>
              <w:fldChar w:fldCharType="end"/>
            </w:r>
          </w:hyperlink>
        </w:p>
        <w:p w14:paraId="33CBDD33" w14:textId="52E1B35A" w:rsidR="002545FC" w:rsidRPr="002545FC" w:rsidRDefault="00073DF9">
          <w:pPr>
            <w:pStyle w:val="TDC3"/>
            <w:tabs>
              <w:tab w:val="right" w:leader="dot" w:pos="4243"/>
            </w:tabs>
            <w:rPr>
              <w:rFonts w:eastAsiaTheme="minorEastAsia"/>
              <w:noProof/>
              <w:sz w:val="16"/>
              <w:szCs w:val="16"/>
              <w:lang w:eastAsia="es-GT"/>
            </w:rPr>
          </w:pPr>
          <w:hyperlink w:anchor="_Toc83651413" w:history="1">
            <w:r w:rsidR="002545FC" w:rsidRPr="002545FC">
              <w:rPr>
                <w:rStyle w:val="Hipervnculo"/>
                <w:rFonts w:ascii="Tahoma" w:hAnsi="Tahoma" w:cs="Arial"/>
                <w:noProof/>
                <w:sz w:val="16"/>
                <w:szCs w:val="16"/>
                <w:lang w:val="es-ES_tradnl"/>
              </w:rPr>
              <w:t>LEGITIMACIÓN DE CAPITALES.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_Toc83651413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17</w:t>
            </w:r>
            <w:r w:rsidR="002545FC" w:rsidRPr="002545FC">
              <w:rPr>
                <w:noProof/>
                <w:webHidden/>
                <w:sz w:val="16"/>
                <w:szCs w:val="16"/>
              </w:rPr>
              <w:fldChar w:fldCharType="end"/>
            </w:r>
          </w:hyperlink>
        </w:p>
        <w:p w14:paraId="2EF1C62B" w14:textId="01527E44" w:rsidR="002545FC" w:rsidRPr="002545FC" w:rsidRDefault="00073DF9">
          <w:pPr>
            <w:pStyle w:val="TDC2"/>
            <w:tabs>
              <w:tab w:val="right" w:leader="dot" w:pos="4243"/>
            </w:tabs>
            <w:rPr>
              <w:rFonts w:eastAsiaTheme="minorEastAsia"/>
              <w:noProof/>
              <w:sz w:val="16"/>
              <w:szCs w:val="16"/>
              <w:lang w:eastAsia="es-GT"/>
            </w:rPr>
          </w:pPr>
          <w:hyperlink w:anchor="_Toc83651414" w:history="1">
            <w:r w:rsidR="002545FC" w:rsidRPr="002545FC">
              <w:rPr>
                <w:rStyle w:val="Hipervnculo"/>
                <w:rFonts w:ascii="Tahoma" w:hAnsi="Tahoma" w:cs="Arial"/>
                <w:noProof/>
                <w:sz w:val="16"/>
                <w:szCs w:val="16"/>
                <w:lang w:val="es-ES_tradnl"/>
              </w:rPr>
              <w:t>Cláusula 6. ASPECTOS RELACIONADOS CON LA PRIMA.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_Toc83651414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17</w:t>
            </w:r>
            <w:r w:rsidR="002545FC" w:rsidRPr="002545FC">
              <w:rPr>
                <w:noProof/>
                <w:webHidden/>
                <w:sz w:val="16"/>
                <w:szCs w:val="16"/>
              </w:rPr>
              <w:fldChar w:fldCharType="end"/>
            </w:r>
          </w:hyperlink>
        </w:p>
        <w:p w14:paraId="0C4C34E5" w14:textId="76369BD8" w:rsidR="002545FC" w:rsidRPr="002545FC" w:rsidRDefault="00073DF9">
          <w:pPr>
            <w:pStyle w:val="TDC3"/>
            <w:tabs>
              <w:tab w:val="right" w:leader="dot" w:pos="4243"/>
            </w:tabs>
            <w:rPr>
              <w:rFonts w:eastAsiaTheme="minorEastAsia"/>
              <w:noProof/>
              <w:sz w:val="16"/>
              <w:szCs w:val="16"/>
              <w:lang w:eastAsia="es-GT"/>
            </w:rPr>
          </w:pPr>
          <w:hyperlink w:anchor="_Toc83651415" w:history="1">
            <w:r w:rsidR="002545FC" w:rsidRPr="002545FC">
              <w:rPr>
                <w:rStyle w:val="Hipervnculo"/>
                <w:rFonts w:ascii="Tahoma" w:hAnsi="Tahoma" w:cs="Arial"/>
                <w:noProof/>
                <w:sz w:val="16"/>
                <w:szCs w:val="16"/>
                <w:lang w:val="es-ES_tradnl"/>
              </w:rPr>
              <w:t>6.1. PRIMA O TARIFA DE SEGURO.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_Toc83651415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17</w:t>
            </w:r>
            <w:r w:rsidR="002545FC" w:rsidRPr="002545FC">
              <w:rPr>
                <w:noProof/>
                <w:webHidden/>
                <w:sz w:val="16"/>
                <w:szCs w:val="16"/>
              </w:rPr>
              <w:fldChar w:fldCharType="end"/>
            </w:r>
          </w:hyperlink>
        </w:p>
        <w:p w14:paraId="6295DD6D" w14:textId="75CF0663" w:rsidR="002545FC" w:rsidRPr="002545FC" w:rsidRDefault="00073DF9">
          <w:pPr>
            <w:pStyle w:val="TDC3"/>
            <w:tabs>
              <w:tab w:val="right" w:leader="dot" w:pos="4243"/>
            </w:tabs>
            <w:rPr>
              <w:rFonts w:eastAsiaTheme="minorEastAsia"/>
              <w:noProof/>
              <w:sz w:val="16"/>
              <w:szCs w:val="16"/>
              <w:lang w:eastAsia="es-GT"/>
            </w:rPr>
          </w:pPr>
          <w:hyperlink w:anchor="_Toc83651416" w:history="1">
            <w:r w:rsidR="002545FC" w:rsidRPr="002545FC">
              <w:rPr>
                <w:rStyle w:val="Hipervnculo"/>
                <w:rFonts w:ascii="Tahoma" w:hAnsi="Tahoma" w:cs="Arial"/>
                <w:noProof/>
                <w:sz w:val="16"/>
                <w:szCs w:val="16"/>
                <w:lang w:val="es-ES_tradnl"/>
              </w:rPr>
              <w:t>6.2. AJUSTE DE PRIMA EN PRÓRROGAS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_Toc83651416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17</w:t>
            </w:r>
            <w:r w:rsidR="002545FC" w:rsidRPr="002545FC">
              <w:rPr>
                <w:noProof/>
                <w:webHidden/>
                <w:sz w:val="16"/>
                <w:szCs w:val="16"/>
              </w:rPr>
              <w:fldChar w:fldCharType="end"/>
            </w:r>
          </w:hyperlink>
        </w:p>
        <w:p w14:paraId="2A5C8D32" w14:textId="4BA05380" w:rsidR="002545FC" w:rsidRPr="002545FC" w:rsidRDefault="00073DF9">
          <w:pPr>
            <w:pStyle w:val="TDC3"/>
            <w:tabs>
              <w:tab w:val="right" w:leader="dot" w:pos="4243"/>
            </w:tabs>
            <w:rPr>
              <w:rFonts w:eastAsiaTheme="minorEastAsia"/>
              <w:noProof/>
              <w:sz w:val="16"/>
              <w:szCs w:val="16"/>
              <w:lang w:eastAsia="es-GT"/>
            </w:rPr>
          </w:pPr>
          <w:hyperlink w:anchor="_Toc83651417" w:history="1">
            <w:r w:rsidR="002545FC" w:rsidRPr="002545FC">
              <w:rPr>
                <w:rStyle w:val="Hipervnculo"/>
                <w:rFonts w:ascii="Tahoma" w:hAnsi="Tahoma" w:cs="Arial"/>
                <w:noProof/>
                <w:sz w:val="16"/>
                <w:szCs w:val="16"/>
                <w:lang w:val="es-ES_tradnl"/>
              </w:rPr>
              <w:t>6.3. PAGO DE LA PRIMA.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_Toc83651417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18</w:t>
            </w:r>
            <w:r w:rsidR="002545FC" w:rsidRPr="002545FC">
              <w:rPr>
                <w:noProof/>
                <w:webHidden/>
                <w:sz w:val="16"/>
                <w:szCs w:val="16"/>
              </w:rPr>
              <w:fldChar w:fldCharType="end"/>
            </w:r>
          </w:hyperlink>
        </w:p>
        <w:p w14:paraId="3BA16E89" w14:textId="09611E1D" w:rsidR="002545FC" w:rsidRPr="002545FC" w:rsidRDefault="00073DF9">
          <w:pPr>
            <w:pStyle w:val="TDC3"/>
            <w:tabs>
              <w:tab w:val="right" w:leader="dot" w:pos="4243"/>
            </w:tabs>
            <w:rPr>
              <w:rFonts w:eastAsiaTheme="minorEastAsia"/>
              <w:noProof/>
              <w:sz w:val="16"/>
              <w:szCs w:val="16"/>
              <w:lang w:eastAsia="es-GT"/>
            </w:rPr>
          </w:pPr>
          <w:hyperlink w:anchor="_Toc83651418" w:history="1">
            <w:r w:rsidR="002545FC" w:rsidRPr="002545FC">
              <w:rPr>
                <w:rStyle w:val="Hipervnculo"/>
                <w:rFonts w:ascii="Tahoma" w:hAnsi="Tahoma" w:cs="Arial"/>
                <w:noProof/>
                <w:sz w:val="16"/>
                <w:szCs w:val="16"/>
                <w:lang w:val="es-ES_tradnl"/>
              </w:rPr>
              <w:t>6.4. PERIODO DE GRACIA.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_Toc83651418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19</w:t>
            </w:r>
            <w:r w:rsidR="002545FC" w:rsidRPr="002545FC">
              <w:rPr>
                <w:noProof/>
                <w:webHidden/>
                <w:sz w:val="16"/>
                <w:szCs w:val="16"/>
              </w:rPr>
              <w:fldChar w:fldCharType="end"/>
            </w:r>
          </w:hyperlink>
        </w:p>
        <w:p w14:paraId="3B1A6087" w14:textId="6091659E" w:rsidR="002545FC" w:rsidRPr="002545FC" w:rsidRDefault="00073DF9">
          <w:pPr>
            <w:pStyle w:val="TDC3"/>
            <w:tabs>
              <w:tab w:val="right" w:leader="dot" w:pos="4243"/>
            </w:tabs>
            <w:rPr>
              <w:rFonts w:eastAsiaTheme="minorEastAsia"/>
              <w:noProof/>
              <w:sz w:val="16"/>
              <w:szCs w:val="16"/>
              <w:lang w:eastAsia="es-GT"/>
            </w:rPr>
          </w:pPr>
          <w:hyperlink w:anchor="_Toc83651419" w:history="1">
            <w:r w:rsidR="002545FC" w:rsidRPr="002545FC">
              <w:rPr>
                <w:rStyle w:val="Hipervnculo"/>
                <w:rFonts w:ascii="Tahoma" w:hAnsi="Tahoma" w:cs="Arial"/>
                <w:noProof/>
                <w:sz w:val="16"/>
                <w:szCs w:val="16"/>
                <w:lang w:val="es-ES_tradnl"/>
              </w:rPr>
              <w:t>6.5. DEVOLUCIÓN DE PRIMAS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_Toc83651419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19</w:t>
            </w:r>
            <w:r w:rsidR="002545FC" w:rsidRPr="002545FC">
              <w:rPr>
                <w:noProof/>
                <w:webHidden/>
                <w:sz w:val="16"/>
                <w:szCs w:val="16"/>
              </w:rPr>
              <w:fldChar w:fldCharType="end"/>
            </w:r>
          </w:hyperlink>
        </w:p>
        <w:p w14:paraId="7DF5DDF3" w14:textId="54558C77" w:rsidR="002545FC" w:rsidRPr="002545FC" w:rsidRDefault="00073DF9">
          <w:pPr>
            <w:pStyle w:val="TDC2"/>
            <w:tabs>
              <w:tab w:val="right" w:leader="dot" w:pos="4243"/>
            </w:tabs>
            <w:rPr>
              <w:rFonts w:eastAsiaTheme="minorEastAsia"/>
              <w:noProof/>
              <w:sz w:val="16"/>
              <w:szCs w:val="16"/>
              <w:lang w:eastAsia="es-GT"/>
            </w:rPr>
          </w:pPr>
          <w:hyperlink w:anchor="_Toc83651420" w:history="1">
            <w:r w:rsidR="002545FC" w:rsidRPr="002545FC">
              <w:rPr>
                <w:rStyle w:val="Hipervnculo"/>
                <w:rFonts w:ascii="Tahoma" w:hAnsi="Tahoma" w:cs="Arial"/>
                <w:noProof/>
                <w:sz w:val="16"/>
                <w:szCs w:val="16"/>
                <w:lang w:val="es-ES_tradnl"/>
              </w:rPr>
              <w:t>Cláusula 7. PROCEDIMIENTO EN CASO DE RECLAMACIÓN O SINIESTRO.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_Toc83651420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19</w:t>
            </w:r>
            <w:r w:rsidR="002545FC" w:rsidRPr="002545FC">
              <w:rPr>
                <w:noProof/>
                <w:webHidden/>
                <w:sz w:val="16"/>
                <w:szCs w:val="16"/>
              </w:rPr>
              <w:fldChar w:fldCharType="end"/>
            </w:r>
          </w:hyperlink>
        </w:p>
        <w:p w14:paraId="5C50BB59" w14:textId="7A761B91" w:rsidR="002545FC" w:rsidRPr="002545FC" w:rsidRDefault="00073DF9">
          <w:pPr>
            <w:pStyle w:val="TDC2"/>
            <w:tabs>
              <w:tab w:val="right" w:leader="dot" w:pos="4243"/>
            </w:tabs>
            <w:rPr>
              <w:rFonts w:eastAsiaTheme="minorEastAsia"/>
              <w:noProof/>
              <w:sz w:val="16"/>
              <w:szCs w:val="16"/>
              <w:lang w:eastAsia="es-GT"/>
            </w:rPr>
          </w:pPr>
          <w:hyperlink w:anchor="_Toc83651421" w:history="1">
            <w:r w:rsidR="002545FC" w:rsidRPr="002545FC">
              <w:rPr>
                <w:rStyle w:val="Hipervnculo"/>
                <w:rFonts w:ascii="Tahoma" w:hAnsi="Tahoma" w:cs="Arial"/>
                <w:noProof/>
                <w:sz w:val="16"/>
                <w:szCs w:val="16"/>
                <w:lang w:val="es-ES_tradnl"/>
              </w:rPr>
              <w:t>Cláusula 8. VIGENCIA, POSIBILIDAD DE PRÓRROGAS Y TERMINACIÓN DE LA PÓLIZA.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_Toc83651421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20</w:t>
            </w:r>
            <w:r w:rsidR="002545FC" w:rsidRPr="002545FC">
              <w:rPr>
                <w:noProof/>
                <w:webHidden/>
                <w:sz w:val="16"/>
                <w:szCs w:val="16"/>
              </w:rPr>
              <w:fldChar w:fldCharType="end"/>
            </w:r>
          </w:hyperlink>
        </w:p>
        <w:p w14:paraId="203019C7" w14:textId="726C57CF" w:rsidR="002545FC" w:rsidRPr="002545FC" w:rsidRDefault="00073DF9">
          <w:pPr>
            <w:pStyle w:val="TDC3"/>
            <w:tabs>
              <w:tab w:val="right" w:leader="dot" w:pos="4243"/>
            </w:tabs>
            <w:rPr>
              <w:rFonts w:eastAsiaTheme="minorEastAsia"/>
              <w:noProof/>
              <w:sz w:val="16"/>
              <w:szCs w:val="16"/>
              <w:lang w:eastAsia="es-GT"/>
            </w:rPr>
          </w:pPr>
          <w:hyperlink w:anchor="_Toc83651422" w:history="1">
            <w:r w:rsidR="002545FC" w:rsidRPr="002545FC">
              <w:rPr>
                <w:rStyle w:val="Hipervnculo"/>
                <w:rFonts w:ascii="Tahoma" w:hAnsi="Tahoma" w:cs="Arial"/>
                <w:noProof/>
                <w:sz w:val="16"/>
                <w:szCs w:val="16"/>
                <w:lang w:val="es-ES_tradnl"/>
              </w:rPr>
              <w:t>8.1. VIGENCIA, MODIFICACIÓN Y PRÓRROGA DE LA PÓLIZA.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_Toc83651422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20</w:t>
            </w:r>
            <w:r w:rsidR="002545FC" w:rsidRPr="002545FC">
              <w:rPr>
                <w:noProof/>
                <w:webHidden/>
                <w:sz w:val="16"/>
                <w:szCs w:val="16"/>
              </w:rPr>
              <w:fldChar w:fldCharType="end"/>
            </w:r>
          </w:hyperlink>
        </w:p>
        <w:p w14:paraId="7059B5F7" w14:textId="4DBD706F" w:rsidR="002545FC" w:rsidRPr="002545FC" w:rsidRDefault="00073DF9">
          <w:pPr>
            <w:pStyle w:val="TDC3"/>
            <w:tabs>
              <w:tab w:val="right" w:leader="dot" w:pos="4243"/>
            </w:tabs>
            <w:rPr>
              <w:rFonts w:eastAsiaTheme="minorEastAsia"/>
              <w:noProof/>
              <w:sz w:val="16"/>
              <w:szCs w:val="16"/>
              <w:lang w:eastAsia="es-GT"/>
            </w:rPr>
          </w:pPr>
          <w:hyperlink w:anchor="_Toc83651423" w:history="1">
            <w:r w:rsidR="002545FC" w:rsidRPr="002545FC">
              <w:rPr>
                <w:rStyle w:val="Hipervnculo"/>
                <w:rFonts w:ascii="Tahoma" w:hAnsi="Tahoma" w:cs="Arial"/>
                <w:noProof/>
                <w:sz w:val="16"/>
                <w:szCs w:val="16"/>
                <w:lang w:val="es-ES_tradnl"/>
              </w:rPr>
              <w:t>8.2. VIGENCIA PARA CADA ASEGURADO.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_Toc83651423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21</w:t>
            </w:r>
            <w:r w:rsidR="002545FC" w:rsidRPr="002545FC">
              <w:rPr>
                <w:noProof/>
                <w:webHidden/>
                <w:sz w:val="16"/>
                <w:szCs w:val="16"/>
              </w:rPr>
              <w:fldChar w:fldCharType="end"/>
            </w:r>
          </w:hyperlink>
        </w:p>
        <w:p w14:paraId="3CA6BA4B" w14:textId="4D3EBEAA" w:rsidR="002545FC" w:rsidRPr="002545FC" w:rsidRDefault="00073DF9">
          <w:pPr>
            <w:pStyle w:val="TDC3"/>
            <w:tabs>
              <w:tab w:val="right" w:leader="dot" w:pos="4243"/>
            </w:tabs>
            <w:rPr>
              <w:rFonts w:eastAsiaTheme="minorEastAsia"/>
              <w:noProof/>
              <w:sz w:val="16"/>
              <w:szCs w:val="16"/>
              <w:lang w:eastAsia="es-GT"/>
            </w:rPr>
          </w:pPr>
          <w:hyperlink w:anchor="_Toc83651424" w:history="1">
            <w:r w:rsidR="002545FC" w:rsidRPr="002545FC">
              <w:rPr>
                <w:rStyle w:val="Hipervnculo"/>
                <w:rFonts w:ascii="Tahoma" w:hAnsi="Tahoma" w:cs="Arial"/>
                <w:noProof/>
                <w:sz w:val="16"/>
                <w:szCs w:val="16"/>
                <w:lang w:val="es-ES_tradnl"/>
              </w:rPr>
              <w:t>8.3. TERMINACIÓN ANTICIPADA DE LA PÓLIZA.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_Toc83651424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22</w:t>
            </w:r>
            <w:r w:rsidR="002545FC" w:rsidRPr="002545FC">
              <w:rPr>
                <w:noProof/>
                <w:webHidden/>
                <w:sz w:val="16"/>
                <w:szCs w:val="16"/>
              </w:rPr>
              <w:fldChar w:fldCharType="end"/>
            </w:r>
          </w:hyperlink>
        </w:p>
        <w:p w14:paraId="6345A8EF" w14:textId="6C75598D" w:rsidR="002545FC" w:rsidRPr="002545FC" w:rsidRDefault="00073DF9">
          <w:pPr>
            <w:pStyle w:val="TDC3"/>
            <w:tabs>
              <w:tab w:val="right" w:leader="dot" w:pos="4243"/>
            </w:tabs>
            <w:rPr>
              <w:rFonts w:eastAsiaTheme="minorEastAsia"/>
              <w:noProof/>
              <w:sz w:val="16"/>
              <w:szCs w:val="16"/>
              <w:lang w:eastAsia="es-GT"/>
            </w:rPr>
          </w:pPr>
          <w:hyperlink w:anchor="_Toc83651425" w:history="1">
            <w:r w:rsidR="002545FC" w:rsidRPr="002545FC">
              <w:rPr>
                <w:rStyle w:val="Hipervnculo"/>
                <w:rFonts w:ascii="Tahoma" w:hAnsi="Tahoma" w:cs="Arial"/>
                <w:noProof/>
                <w:sz w:val="16"/>
                <w:szCs w:val="16"/>
                <w:lang w:val="es-ES_tradnl"/>
              </w:rPr>
              <w:t>8.4. TERMINACIÓN DE LA COBERTURA PARA CADA ASEGURADO.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_Toc83651425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22</w:t>
            </w:r>
            <w:r w:rsidR="002545FC" w:rsidRPr="002545FC">
              <w:rPr>
                <w:noProof/>
                <w:webHidden/>
                <w:sz w:val="16"/>
                <w:szCs w:val="16"/>
              </w:rPr>
              <w:fldChar w:fldCharType="end"/>
            </w:r>
          </w:hyperlink>
        </w:p>
        <w:p w14:paraId="026EC2ED" w14:textId="286084EB" w:rsidR="002545FC" w:rsidRPr="002545FC" w:rsidRDefault="00073DF9">
          <w:pPr>
            <w:pStyle w:val="TDC2"/>
            <w:tabs>
              <w:tab w:val="right" w:leader="dot" w:pos="4243"/>
            </w:tabs>
            <w:rPr>
              <w:rFonts w:eastAsiaTheme="minorEastAsia"/>
              <w:noProof/>
              <w:sz w:val="16"/>
              <w:szCs w:val="16"/>
              <w:lang w:eastAsia="es-GT"/>
            </w:rPr>
          </w:pPr>
          <w:hyperlink w:anchor="_Toc83651426" w:history="1">
            <w:r w:rsidR="002545FC" w:rsidRPr="002545FC">
              <w:rPr>
                <w:rStyle w:val="Hipervnculo"/>
                <w:rFonts w:ascii="Tahoma" w:hAnsi="Tahoma" w:cs="Arial"/>
                <w:noProof/>
                <w:sz w:val="16"/>
                <w:szCs w:val="16"/>
                <w:lang w:val="es-ES_tradnl"/>
              </w:rPr>
              <w:t>Cláusula 9. CONDICIONES VARIAS.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_Toc83651426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22</w:t>
            </w:r>
            <w:r w:rsidR="002545FC" w:rsidRPr="002545FC">
              <w:rPr>
                <w:noProof/>
                <w:webHidden/>
                <w:sz w:val="16"/>
                <w:szCs w:val="16"/>
              </w:rPr>
              <w:fldChar w:fldCharType="end"/>
            </w:r>
          </w:hyperlink>
        </w:p>
        <w:p w14:paraId="6E38B95D" w14:textId="3A2E8DD8" w:rsidR="002545FC" w:rsidRPr="002545FC" w:rsidRDefault="00073DF9">
          <w:pPr>
            <w:pStyle w:val="TDC3"/>
            <w:tabs>
              <w:tab w:val="left" w:pos="1100"/>
              <w:tab w:val="right" w:leader="dot" w:pos="4243"/>
            </w:tabs>
            <w:rPr>
              <w:rFonts w:eastAsiaTheme="minorEastAsia"/>
              <w:noProof/>
              <w:sz w:val="16"/>
              <w:szCs w:val="16"/>
              <w:lang w:eastAsia="es-GT"/>
            </w:rPr>
          </w:pPr>
          <w:hyperlink w:anchor="_Toc83651427" w:history="1">
            <w:r w:rsidR="002545FC" w:rsidRPr="002545FC">
              <w:rPr>
                <w:rStyle w:val="Hipervnculo"/>
                <w:rFonts w:ascii="Tahoma" w:hAnsi="Tahoma" w:cs="Arial"/>
                <w:noProof/>
                <w:sz w:val="16"/>
                <w:szCs w:val="16"/>
                <w:lang w:val="es-ES_tradnl"/>
              </w:rPr>
              <w:t>9.1.</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CLASE DE SEGURO Y MODALIDAD DE CONTRATACIÓN.</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_Toc83651427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22</w:t>
            </w:r>
            <w:r w:rsidR="002545FC" w:rsidRPr="002545FC">
              <w:rPr>
                <w:noProof/>
                <w:webHidden/>
                <w:sz w:val="16"/>
                <w:szCs w:val="16"/>
              </w:rPr>
              <w:fldChar w:fldCharType="end"/>
            </w:r>
          </w:hyperlink>
        </w:p>
        <w:p w14:paraId="112C18A1" w14:textId="4C474470" w:rsidR="002545FC" w:rsidRPr="002545FC" w:rsidRDefault="00073DF9">
          <w:pPr>
            <w:pStyle w:val="TDC3"/>
            <w:tabs>
              <w:tab w:val="left" w:pos="1100"/>
              <w:tab w:val="right" w:leader="dot" w:pos="4243"/>
            </w:tabs>
            <w:rPr>
              <w:rFonts w:eastAsiaTheme="minorEastAsia"/>
              <w:noProof/>
              <w:sz w:val="16"/>
              <w:szCs w:val="16"/>
              <w:lang w:eastAsia="es-GT"/>
            </w:rPr>
          </w:pPr>
          <w:hyperlink w:anchor="_Toc83651428" w:history="1">
            <w:r w:rsidR="002545FC" w:rsidRPr="002545FC">
              <w:rPr>
                <w:rStyle w:val="Hipervnculo"/>
                <w:rFonts w:ascii="Tahoma" w:hAnsi="Tahoma" w:cs="Arial"/>
                <w:noProof/>
                <w:sz w:val="16"/>
                <w:szCs w:val="16"/>
                <w:lang w:val="es-ES_tradnl"/>
              </w:rPr>
              <w:t>9.2.</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ELEGIBILIDAD.</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_Toc83651428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22</w:t>
            </w:r>
            <w:r w:rsidR="002545FC" w:rsidRPr="002545FC">
              <w:rPr>
                <w:noProof/>
                <w:webHidden/>
                <w:sz w:val="16"/>
                <w:szCs w:val="16"/>
              </w:rPr>
              <w:fldChar w:fldCharType="end"/>
            </w:r>
          </w:hyperlink>
        </w:p>
        <w:p w14:paraId="63B99BFF" w14:textId="666BFA22" w:rsidR="002545FC" w:rsidRPr="002545FC" w:rsidRDefault="00073DF9">
          <w:pPr>
            <w:pStyle w:val="TDC3"/>
            <w:tabs>
              <w:tab w:val="left" w:pos="1100"/>
              <w:tab w:val="right" w:leader="dot" w:pos="4243"/>
            </w:tabs>
            <w:rPr>
              <w:rFonts w:eastAsiaTheme="minorEastAsia"/>
              <w:noProof/>
              <w:sz w:val="16"/>
              <w:szCs w:val="16"/>
              <w:lang w:eastAsia="es-GT"/>
            </w:rPr>
          </w:pPr>
          <w:hyperlink w:anchor="_Toc83651429" w:history="1">
            <w:r w:rsidR="002545FC" w:rsidRPr="002545FC">
              <w:rPr>
                <w:rStyle w:val="Hipervnculo"/>
                <w:rFonts w:ascii="Tahoma" w:hAnsi="Tahoma" w:cs="Arial"/>
                <w:noProof/>
                <w:sz w:val="16"/>
                <w:szCs w:val="16"/>
                <w:lang w:val="es-ES_tradnl" w:eastAsia="es-ES"/>
              </w:rPr>
              <w:t>9.3.</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eastAsia="es-ES"/>
              </w:rPr>
              <w:t>MONEDA</w:t>
            </w:r>
            <w:r w:rsidR="002545FC" w:rsidRPr="002545FC">
              <w:rPr>
                <w:rStyle w:val="Hipervnculo"/>
                <w:rFonts w:ascii="Tahoma" w:hAnsi="Tahoma" w:cs="Arial"/>
                <w:noProof/>
                <w:sz w:val="16"/>
                <w:szCs w:val="16"/>
                <w:lang w:val="es-ES_tradnl"/>
              </w:rPr>
              <w:t xml:space="preserve"> Y TIPO DE CAMBIO.</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_Toc83651429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22</w:t>
            </w:r>
            <w:r w:rsidR="002545FC" w:rsidRPr="002545FC">
              <w:rPr>
                <w:noProof/>
                <w:webHidden/>
                <w:sz w:val="16"/>
                <w:szCs w:val="16"/>
              </w:rPr>
              <w:fldChar w:fldCharType="end"/>
            </w:r>
          </w:hyperlink>
        </w:p>
        <w:p w14:paraId="62A278BA" w14:textId="11D35795" w:rsidR="002545FC" w:rsidRPr="002545FC" w:rsidRDefault="00073DF9">
          <w:pPr>
            <w:pStyle w:val="TDC3"/>
            <w:tabs>
              <w:tab w:val="left" w:pos="1100"/>
              <w:tab w:val="right" w:leader="dot" w:pos="4243"/>
            </w:tabs>
            <w:rPr>
              <w:rFonts w:eastAsiaTheme="minorEastAsia"/>
              <w:noProof/>
              <w:sz w:val="16"/>
              <w:szCs w:val="16"/>
              <w:lang w:eastAsia="es-GT"/>
            </w:rPr>
          </w:pPr>
          <w:hyperlink w:anchor="_Toc83651430" w:history="1">
            <w:r w:rsidR="002545FC" w:rsidRPr="002545FC">
              <w:rPr>
                <w:rStyle w:val="Hipervnculo"/>
                <w:rFonts w:ascii="Tahoma" w:hAnsi="Tahoma" w:cs="Arial"/>
                <w:noProof/>
                <w:sz w:val="16"/>
                <w:szCs w:val="16"/>
                <w:lang w:val="es-ES_tradnl" w:eastAsia="es-ES"/>
              </w:rPr>
              <w:t>9.4.</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eastAsia="es-ES"/>
              </w:rPr>
              <w:t>REGISTRO DE ASEGURADOS.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_Toc83651430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0DFE516A" w14:textId="759706B1" w:rsidR="002545FC" w:rsidRPr="002545FC" w:rsidRDefault="00073DF9">
          <w:pPr>
            <w:pStyle w:val="TDC3"/>
            <w:tabs>
              <w:tab w:val="left" w:pos="1100"/>
              <w:tab w:val="right" w:leader="dot" w:pos="4243"/>
            </w:tabs>
            <w:rPr>
              <w:rFonts w:eastAsiaTheme="minorEastAsia"/>
              <w:noProof/>
              <w:sz w:val="16"/>
              <w:szCs w:val="16"/>
              <w:lang w:eastAsia="es-GT"/>
            </w:rPr>
          </w:pPr>
          <w:hyperlink w:anchor="_Toc83651431" w:history="1">
            <w:r w:rsidR="002545FC" w:rsidRPr="002545FC">
              <w:rPr>
                <w:rStyle w:val="Hipervnculo"/>
                <w:rFonts w:ascii="Tahoma" w:hAnsi="Tahoma" w:cs="Arial"/>
                <w:noProof/>
                <w:sz w:val="16"/>
                <w:szCs w:val="16"/>
                <w:lang w:val="es-ES_tradnl" w:eastAsia="es-ES"/>
              </w:rPr>
              <w:t>9.5.</w:t>
            </w:r>
            <w:r w:rsidR="002545FC" w:rsidRPr="002545FC">
              <w:rPr>
                <w:rFonts w:eastAsiaTheme="minorEastAsia"/>
                <w:noProof/>
                <w:sz w:val="16"/>
                <w:szCs w:val="16"/>
                <w:lang w:eastAsia="es-GT"/>
              </w:rPr>
              <w:tab/>
            </w:r>
            <w:r w:rsidR="002545FC" w:rsidRPr="002545FC">
              <w:rPr>
                <w:rStyle w:val="Hipervnculo"/>
                <w:rFonts w:ascii="Tahoma" w:hAnsi="Tahoma"/>
                <w:noProof/>
                <w:sz w:val="16"/>
                <w:szCs w:val="16"/>
                <w:lang w:val="es-ES_tradnl"/>
              </w:rPr>
              <w:t>RED DE PRESTADORES DE SERVICIOS DE ASISTENCIA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_Toc83651431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7085FAD0" w14:textId="3EDFA6F6" w:rsidR="002545FC" w:rsidRPr="002545FC" w:rsidRDefault="00073DF9">
          <w:pPr>
            <w:pStyle w:val="TDC3"/>
            <w:tabs>
              <w:tab w:val="left" w:pos="1100"/>
              <w:tab w:val="right" w:leader="dot" w:pos="4243"/>
            </w:tabs>
            <w:rPr>
              <w:rFonts w:eastAsiaTheme="minorEastAsia"/>
              <w:noProof/>
              <w:sz w:val="16"/>
              <w:szCs w:val="16"/>
              <w:lang w:eastAsia="es-GT"/>
            </w:rPr>
          </w:pPr>
          <w:hyperlink w:anchor="_Toc83651432" w:history="1">
            <w:r w:rsidR="002545FC" w:rsidRPr="002545FC">
              <w:rPr>
                <w:rStyle w:val="Hipervnculo"/>
                <w:rFonts w:ascii="Tahoma" w:hAnsi="Tahoma" w:cs="Arial"/>
                <w:noProof/>
                <w:sz w:val="16"/>
                <w:szCs w:val="16"/>
                <w:lang w:val="es-ES_tradnl" w:eastAsia="es-ES"/>
              </w:rPr>
              <w:t>9.6.</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CONFIDENCIALIDAD DE LA INFORMACIÓN.</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_Toc83651432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5EF3FD50" w14:textId="20A52E81" w:rsidR="002545FC" w:rsidRPr="002545FC" w:rsidRDefault="00073DF9">
          <w:pPr>
            <w:pStyle w:val="TDC3"/>
            <w:tabs>
              <w:tab w:val="left" w:pos="1100"/>
              <w:tab w:val="right" w:leader="dot" w:pos="4243"/>
            </w:tabs>
            <w:rPr>
              <w:rFonts w:eastAsiaTheme="minorEastAsia"/>
              <w:noProof/>
              <w:sz w:val="16"/>
              <w:szCs w:val="16"/>
              <w:lang w:eastAsia="es-GT"/>
            </w:rPr>
          </w:pPr>
          <w:hyperlink w:anchor="_Toc83651433" w:history="1">
            <w:r w:rsidR="002545FC" w:rsidRPr="002545FC">
              <w:rPr>
                <w:rStyle w:val="Hipervnculo"/>
                <w:rFonts w:ascii="Tahoma" w:hAnsi="Tahoma" w:cs="Arial"/>
                <w:noProof/>
                <w:sz w:val="16"/>
                <w:szCs w:val="16"/>
                <w:lang w:val="es-ES_tradnl"/>
              </w:rPr>
              <w:t>9.7.</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TRASPASO O CESIÓN.</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_Toc83651433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5149DABA" w14:textId="09195FAE" w:rsidR="002545FC" w:rsidRPr="002545FC" w:rsidRDefault="00073DF9">
          <w:pPr>
            <w:pStyle w:val="TDC3"/>
            <w:tabs>
              <w:tab w:val="left" w:pos="1100"/>
              <w:tab w:val="right" w:leader="dot" w:pos="4243"/>
            </w:tabs>
            <w:rPr>
              <w:rFonts w:eastAsiaTheme="minorEastAsia"/>
              <w:noProof/>
              <w:sz w:val="16"/>
              <w:szCs w:val="16"/>
              <w:lang w:eastAsia="es-GT"/>
            </w:rPr>
          </w:pPr>
          <w:hyperlink w:anchor="_Toc83651434" w:history="1">
            <w:r w:rsidR="002545FC" w:rsidRPr="002545FC">
              <w:rPr>
                <w:rStyle w:val="Hipervnculo"/>
                <w:rFonts w:ascii="Tahoma" w:hAnsi="Tahoma" w:cs="Arial"/>
                <w:noProof/>
                <w:sz w:val="16"/>
                <w:szCs w:val="16"/>
                <w:lang w:val="es-ES_tradnl" w:eastAsia="es-ES"/>
              </w:rPr>
              <w:t>9.8.</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eastAsia="es-ES"/>
              </w:rPr>
              <w:t>PRESCRIPCIÓN.</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_Toc83651434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1958E44B" w14:textId="419E6362" w:rsidR="002545FC" w:rsidRPr="002545FC" w:rsidRDefault="00073DF9">
          <w:pPr>
            <w:pStyle w:val="TDC3"/>
            <w:tabs>
              <w:tab w:val="left" w:pos="1100"/>
              <w:tab w:val="right" w:leader="dot" w:pos="4243"/>
            </w:tabs>
            <w:rPr>
              <w:rFonts w:eastAsiaTheme="minorEastAsia"/>
              <w:noProof/>
              <w:sz w:val="16"/>
              <w:szCs w:val="16"/>
              <w:lang w:eastAsia="es-GT"/>
            </w:rPr>
          </w:pPr>
          <w:hyperlink w:anchor="_Toc83651435" w:history="1">
            <w:r w:rsidR="002545FC" w:rsidRPr="002545FC">
              <w:rPr>
                <w:rStyle w:val="Hipervnculo"/>
                <w:rFonts w:ascii="Tahoma" w:hAnsi="Tahoma" w:cs="Arial"/>
                <w:noProof/>
                <w:sz w:val="16"/>
                <w:szCs w:val="16"/>
                <w:lang w:val="es-ES_tradnl" w:eastAsia="es-ES"/>
              </w:rPr>
              <w:t>9.9.</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LEGISLACIÓN APLICABLE.</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_Toc83651435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023AD91B" w14:textId="768D8270" w:rsidR="002545FC" w:rsidRPr="002545FC" w:rsidRDefault="00073DF9">
          <w:pPr>
            <w:pStyle w:val="TDC3"/>
            <w:tabs>
              <w:tab w:val="left" w:pos="1320"/>
              <w:tab w:val="right" w:leader="dot" w:pos="4243"/>
            </w:tabs>
            <w:rPr>
              <w:rFonts w:eastAsiaTheme="minorEastAsia"/>
              <w:noProof/>
              <w:sz w:val="16"/>
              <w:szCs w:val="16"/>
              <w:lang w:eastAsia="es-GT"/>
            </w:rPr>
          </w:pPr>
          <w:hyperlink w:anchor="_Toc83651436" w:history="1">
            <w:r w:rsidR="002545FC" w:rsidRPr="002545FC">
              <w:rPr>
                <w:rStyle w:val="Hipervnculo"/>
                <w:rFonts w:ascii="Tahoma" w:hAnsi="Tahoma" w:cs="Arial"/>
                <w:noProof/>
                <w:sz w:val="16"/>
                <w:szCs w:val="16"/>
                <w:lang w:val="es-ES_tradnl" w:eastAsia="es-ES"/>
              </w:rPr>
              <w:t>9.10.</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eastAsia="es-ES"/>
              </w:rPr>
              <w:t>REPOSICIÓN DE LA PÓLIZA.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_Toc83651436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23</w:t>
            </w:r>
            <w:r w:rsidR="002545FC" w:rsidRPr="002545FC">
              <w:rPr>
                <w:noProof/>
                <w:webHidden/>
                <w:sz w:val="16"/>
                <w:szCs w:val="16"/>
              </w:rPr>
              <w:fldChar w:fldCharType="end"/>
            </w:r>
          </w:hyperlink>
        </w:p>
        <w:p w14:paraId="26A79BB4" w14:textId="0730AC46" w:rsidR="002545FC" w:rsidRPr="002545FC" w:rsidRDefault="00073DF9">
          <w:pPr>
            <w:pStyle w:val="TDC3"/>
            <w:tabs>
              <w:tab w:val="left" w:pos="1320"/>
              <w:tab w:val="right" w:leader="dot" w:pos="4243"/>
            </w:tabs>
            <w:rPr>
              <w:rFonts w:eastAsiaTheme="minorEastAsia"/>
              <w:noProof/>
              <w:sz w:val="16"/>
              <w:szCs w:val="16"/>
              <w:lang w:eastAsia="es-GT"/>
            </w:rPr>
          </w:pPr>
          <w:hyperlink w:anchor="_Toc83651437" w:history="1">
            <w:r w:rsidR="002545FC" w:rsidRPr="002545FC">
              <w:rPr>
                <w:rStyle w:val="Hipervnculo"/>
                <w:rFonts w:ascii="Tahoma" w:hAnsi="Tahoma" w:cs="Arial"/>
                <w:noProof/>
                <w:sz w:val="16"/>
                <w:szCs w:val="16"/>
                <w:lang w:val="es-ES_tradnl"/>
              </w:rPr>
              <w:t>9.11.</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PLAZO DE RESOLUCIÓN.</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_Toc83651437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24</w:t>
            </w:r>
            <w:r w:rsidR="002545FC" w:rsidRPr="002545FC">
              <w:rPr>
                <w:noProof/>
                <w:webHidden/>
                <w:sz w:val="16"/>
                <w:szCs w:val="16"/>
              </w:rPr>
              <w:fldChar w:fldCharType="end"/>
            </w:r>
          </w:hyperlink>
        </w:p>
        <w:p w14:paraId="070D1965" w14:textId="40680CA3" w:rsidR="002545FC" w:rsidRPr="002545FC" w:rsidRDefault="00073DF9">
          <w:pPr>
            <w:pStyle w:val="TDC3"/>
            <w:tabs>
              <w:tab w:val="left" w:pos="1320"/>
              <w:tab w:val="right" w:leader="dot" w:pos="4243"/>
            </w:tabs>
            <w:rPr>
              <w:rFonts w:eastAsiaTheme="minorEastAsia"/>
              <w:noProof/>
              <w:sz w:val="16"/>
              <w:szCs w:val="16"/>
              <w:lang w:eastAsia="es-GT"/>
            </w:rPr>
          </w:pPr>
          <w:hyperlink w:anchor="_Toc83651438" w:history="1">
            <w:r w:rsidR="002545FC" w:rsidRPr="002545FC">
              <w:rPr>
                <w:rStyle w:val="Hipervnculo"/>
                <w:rFonts w:ascii="Tahoma" w:hAnsi="Tahoma" w:cs="Arial"/>
                <w:noProof/>
                <w:sz w:val="16"/>
                <w:szCs w:val="16"/>
                <w:lang w:val="es-ES_tradnl"/>
              </w:rPr>
              <w:t>9.12.</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IMPUGNACIÓN DE RESOLUCIONES.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_Toc83651438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24</w:t>
            </w:r>
            <w:r w:rsidR="002545FC" w:rsidRPr="002545FC">
              <w:rPr>
                <w:noProof/>
                <w:webHidden/>
                <w:sz w:val="16"/>
                <w:szCs w:val="16"/>
              </w:rPr>
              <w:fldChar w:fldCharType="end"/>
            </w:r>
          </w:hyperlink>
        </w:p>
        <w:p w14:paraId="1C93E95F" w14:textId="65D0DDAF" w:rsidR="002545FC" w:rsidRPr="002545FC" w:rsidRDefault="00073DF9">
          <w:pPr>
            <w:pStyle w:val="TDC3"/>
            <w:tabs>
              <w:tab w:val="left" w:pos="1320"/>
              <w:tab w:val="right" w:leader="dot" w:pos="4243"/>
            </w:tabs>
            <w:rPr>
              <w:rFonts w:eastAsiaTheme="minorEastAsia"/>
              <w:noProof/>
              <w:sz w:val="16"/>
              <w:szCs w:val="16"/>
              <w:lang w:eastAsia="es-GT"/>
            </w:rPr>
          </w:pPr>
          <w:hyperlink w:anchor="_Toc83651439" w:history="1">
            <w:r w:rsidR="002545FC" w:rsidRPr="002545FC">
              <w:rPr>
                <w:rStyle w:val="Hipervnculo"/>
                <w:rFonts w:ascii="Tahoma" w:hAnsi="Tahoma" w:cs="Arial"/>
                <w:noProof/>
                <w:sz w:val="16"/>
                <w:szCs w:val="16"/>
                <w:lang w:val="es-ES_tradnl"/>
              </w:rPr>
              <w:t>9.13.</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EDADES DE ADMISIÓN.</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_Toc83651439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24</w:t>
            </w:r>
            <w:r w:rsidR="002545FC" w:rsidRPr="002545FC">
              <w:rPr>
                <w:noProof/>
                <w:webHidden/>
                <w:sz w:val="16"/>
                <w:szCs w:val="16"/>
              </w:rPr>
              <w:fldChar w:fldCharType="end"/>
            </w:r>
          </w:hyperlink>
        </w:p>
        <w:p w14:paraId="716CA565" w14:textId="75A82FA2" w:rsidR="002545FC" w:rsidRPr="002545FC" w:rsidRDefault="00073DF9">
          <w:pPr>
            <w:pStyle w:val="TDC3"/>
            <w:tabs>
              <w:tab w:val="left" w:pos="1320"/>
              <w:tab w:val="right" w:leader="dot" w:pos="4243"/>
            </w:tabs>
            <w:rPr>
              <w:rFonts w:eastAsiaTheme="minorEastAsia"/>
              <w:noProof/>
              <w:sz w:val="16"/>
              <w:szCs w:val="16"/>
              <w:lang w:eastAsia="es-GT"/>
            </w:rPr>
          </w:pPr>
          <w:hyperlink w:anchor="_Toc83651440" w:history="1">
            <w:r w:rsidR="002545FC" w:rsidRPr="002545FC">
              <w:rPr>
                <w:rStyle w:val="Hipervnculo"/>
                <w:rFonts w:ascii="Tahoma" w:hAnsi="Tahoma" w:cs="Arial"/>
                <w:noProof/>
                <w:sz w:val="16"/>
                <w:szCs w:val="16"/>
                <w:lang w:val="es-ES_tradnl"/>
              </w:rPr>
              <w:t>9.14.</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rPr>
              <w:t>INCLUSIÓN DE ASEGURADOS.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_Toc83651440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24</w:t>
            </w:r>
            <w:r w:rsidR="002545FC" w:rsidRPr="002545FC">
              <w:rPr>
                <w:noProof/>
                <w:webHidden/>
                <w:sz w:val="16"/>
                <w:szCs w:val="16"/>
              </w:rPr>
              <w:fldChar w:fldCharType="end"/>
            </w:r>
          </w:hyperlink>
        </w:p>
        <w:p w14:paraId="70120342" w14:textId="77FF7D0B" w:rsidR="002545FC" w:rsidRPr="002545FC" w:rsidRDefault="00073DF9">
          <w:pPr>
            <w:pStyle w:val="TDC3"/>
            <w:tabs>
              <w:tab w:val="left" w:pos="1320"/>
              <w:tab w:val="right" w:leader="dot" w:pos="4243"/>
            </w:tabs>
            <w:rPr>
              <w:rFonts w:eastAsiaTheme="minorEastAsia"/>
              <w:noProof/>
              <w:sz w:val="16"/>
              <w:szCs w:val="16"/>
              <w:lang w:eastAsia="es-GT"/>
            </w:rPr>
          </w:pPr>
          <w:hyperlink w:anchor="_Toc83651441" w:history="1">
            <w:r w:rsidR="002545FC" w:rsidRPr="002545FC">
              <w:rPr>
                <w:rStyle w:val="Hipervnculo"/>
                <w:rFonts w:ascii="Tahoma" w:hAnsi="Tahoma" w:cs="Arial"/>
                <w:noProof/>
                <w:sz w:val="16"/>
                <w:szCs w:val="16"/>
                <w:lang w:val="es-ES_tradnl" w:eastAsia="es-ES"/>
              </w:rPr>
              <w:t>9.15.</w:t>
            </w:r>
            <w:r w:rsidR="002545FC" w:rsidRPr="002545FC">
              <w:rPr>
                <w:rFonts w:eastAsiaTheme="minorEastAsia"/>
                <w:noProof/>
                <w:sz w:val="16"/>
                <w:szCs w:val="16"/>
                <w:lang w:eastAsia="es-GT"/>
              </w:rPr>
              <w:tab/>
            </w:r>
            <w:r w:rsidR="002545FC" w:rsidRPr="002545FC">
              <w:rPr>
                <w:rStyle w:val="Hipervnculo"/>
                <w:rFonts w:ascii="Tahoma" w:hAnsi="Tahoma" w:cs="Arial"/>
                <w:noProof/>
                <w:sz w:val="16"/>
                <w:szCs w:val="16"/>
                <w:lang w:val="es-ES_tradnl" w:eastAsia="es-ES"/>
              </w:rPr>
              <w:t>CERTIFICADO INDIVIDUAL DE COBERTURA.</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_Toc83651441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24</w:t>
            </w:r>
            <w:r w:rsidR="002545FC" w:rsidRPr="002545FC">
              <w:rPr>
                <w:noProof/>
                <w:webHidden/>
                <w:sz w:val="16"/>
                <w:szCs w:val="16"/>
              </w:rPr>
              <w:fldChar w:fldCharType="end"/>
            </w:r>
          </w:hyperlink>
        </w:p>
        <w:p w14:paraId="7E13E6A5" w14:textId="66F51265" w:rsidR="002545FC" w:rsidRPr="002545FC" w:rsidRDefault="00073DF9">
          <w:pPr>
            <w:pStyle w:val="TDC2"/>
            <w:tabs>
              <w:tab w:val="right" w:leader="dot" w:pos="4243"/>
            </w:tabs>
            <w:rPr>
              <w:rFonts w:eastAsiaTheme="minorEastAsia"/>
              <w:noProof/>
              <w:sz w:val="16"/>
              <w:szCs w:val="16"/>
              <w:lang w:eastAsia="es-GT"/>
            </w:rPr>
          </w:pPr>
          <w:hyperlink w:anchor="_Toc83651442" w:history="1">
            <w:r w:rsidR="002545FC" w:rsidRPr="002545FC">
              <w:rPr>
                <w:rStyle w:val="Hipervnculo"/>
                <w:rFonts w:ascii="Tahoma" w:hAnsi="Tahoma" w:cs="Arial"/>
                <w:noProof/>
                <w:sz w:val="16"/>
                <w:szCs w:val="16"/>
                <w:lang w:val="es-ES_tradnl"/>
              </w:rPr>
              <w:t>Cláusula 10. CONTROVERSIAS.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_Toc83651442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25</w:t>
            </w:r>
            <w:r w:rsidR="002545FC" w:rsidRPr="002545FC">
              <w:rPr>
                <w:noProof/>
                <w:webHidden/>
                <w:sz w:val="16"/>
                <w:szCs w:val="16"/>
              </w:rPr>
              <w:fldChar w:fldCharType="end"/>
            </w:r>
          </w:hyperlink>
        </w:p>
        <w:p w14:paraId="5C8448E4" w14:textId="60AF01DA" w:rsidR="002545FC" w:rsidRPr="002545FC" w:rsidRDefault="00073DF9">
          <w:pPr>
            <w:pStyle w:val="TDC2"/>
            <w:tabs>
              <w:tab w:val="right" w:leader="dot" w:pos="4243"/>
            </w:tabs>
            <w:rPr>
              <w:rFonts w:eastAsiaTheme="minorEastAsia"/>
              <w:noProof/>
              <w:sz w:val="16"/>
              <w:szCs w:val="16"/>
              <w:lang w:eastAsia="es-GT"/>
            </w:rPr>
          </w:pPr>
          <w:hyperlink w:anchor="_Toc83651443" w:history="1">
            <w:r w:rsidR="002545FC" w:rsidRPr="002545FC">
              <w:rPr>
                <w:rStyle w:val="Hipervnculo"/>
                <w:rFonts w:ascii="Tahoma" w:hAnsi="Tahoma" w:cs="Arial"/>
                <w:noProof/>
                <w:sz w:val="16"/>
                <w:szCs w:val="16"/>
                <w:lang w:val="es-ES_tradnl"/>
              </w:rPr>
              <w:t>Cláusula 11. COMUNICACIONES Y NOTIFICACIONES.</w:t>
            </w:r>
            <w:r w:rsidR="002545FC" w:rsidRPr="002545FC">
              <w:rPr>
                <w:noProof/>
                <w:webHidden/>
                <w:sz w:val="16"/>
                <w:szCs w:val="16"/>
              </w:rPr>
              <w:tab/>
            </w:r>
            <w:r w:rsidR="002545FC" w:rsidRPr="002545FC">
              <w:rPr>
                <w:noProof/>
                <w:webHidden/>
                <w:sz w:val="16"/>
                <w:szCs w:val="16"/>
              </w:rPr>
              <w:fldChar w:fldCharType="begin"/>
            </w:r>
            <w:r w:rsidR="002545FC" w:rsidRPr="002545FC">
              <w:rPr>
                <w:noProof/>
                <w:webHidden/>
                <w:sz w:val="16"/>
                <w:szCs w:val="16"/>
              </w:rPr>
              <w:instrText xml:space="preserve"> PAGEREF _Toc83651443 \h </w:instrText>
            </w:r>
            <w:r w:rsidR="002545FC" w:rsidRPr="002545FC">
              <w:rPr>
                <w:noProof/>
                <w:webHidden/>
                <w:sz w:val="16"/>
                <w:szCs w:val="16"/>
              </w:rPr>
            </w:r>
            <w:r w:rsidR="002545FC" w:rsidRPr="002545FC">
              <w:rPr>
                <w:noProof/>
                <w:webHidden/>
                <w:sz w:val="16"/>
                <w:szCs w:val="16"/>
              </w:rPr>
              <w:fldChar w:fldCharType="separate"/>
            </w:r>
            <w:r w:rsidR="002545FC" w:rsidRPr="002545FC">
              <w:rPr>
                <w:noProof/>
                <w:webHidden/>
                <w:sz w:val="16"/>
                <w:szCs w:val="16"/>
              </w:rPr>
              <w:t>25</w:t>
            </w:r>
            <w:r w:rsidR="002545FC" w:rsidRPr="002545FC">
              <w:rPr>
                <w:noProof/>
                <w:webHidden/>
                <w:sz w:val="16"/>
                <w:szCs w:val="16"/>
              </w:rPr>
              <w:fldChar w:fldCharType="end"/>
            </w:r>
          </w:hyperlink>
        </w:p>
        <w:p w14:paraId="526B4E38" w14:textId="59ED43E5" w:rsidR="005E4F19" w:rsidRPr="002545FC" w:rsidRDefault="00E654CB">
          <w:pPr>
            <w:rPr>
              <w:rFonts w:ascii="Tahoma" w:hAnsi="Tahoma" w:cs="Tahoma"/>
              <w:sz w:val="10"/>
              <w:szCs w:val="10"/>
              <w:lang w:val="es-ES_tradnl"/>
            </w:rPr>
            <w:sectPr w:rsidR="005E4F19" w:rsidRPr="002545FC" w:rsidSect="00C15686">
              <w:type w:val="continuous"/>
              <w:pgSz w:w="12240" w:h="15840"/>
              <w:pgMar w:top="1417" w:right="1701" w:bottom="1417" w:left="1701" w:header="708" w:footer="708" w:gutter="0"/>
              <w:cols w:num="2" w:space="332"/>
              <w:docGrid w:linePitch="360"/>
            </w:sectPr>
          </w:pPr>
          <w:r w:rsidRPr="002545FC">
            <w:rPr>
              <w:rFonts w:ascii="Tahoma" w:hAnsi="Tahoma" w:cs="Tahoma"/>
              <w:sz w:val="10"/>
              <w:szCs w:val="10"/>
              <w:lang w:val="es-ES_tradnl"/>
            </w:rPr>
            <w:fldChar w:fldCharType="end"/>
          </w:r>
        </w:p>
        <w:p w14:paraId="79A4935B" w14:textId="77777777" w:rsidR="00A2543A" w:rsidRPr="007868A6" w:rsidRDefault="00073DF9">
          <w:pPr>
            <w:rPr>
              <w:rFonts w:ascii="Tahoma" w:hAnsi="Tahoma" w:cs="Arial"/>
              <w:b/>
              <w:bCs/>
              <w:sz w:val="20"/>
              <w:szCs w:val="20"/>
              <w:lang w:val="es-ES_tradnl"/>
            </w:rPr>
            <w:sectPr w:rsidR="00A2543A" w:rsidRPr="007868A6" w:rsidSect="00A2543A">
              <w:type w:val="continuous"/>
              <w:pgSz w:w="12240" w:h="15840"/>
              <w:pgMar w:top="1417" w:right="1701" w:bottom="1417" w:left="1701" w:header="708" w:footer="708" w:gutter="0"/>
              <w:cols w:space="708"/>
              <w:docGrid w:linePitch="360"/>
            </w:sectPr>
          </w:pPr>
        </w:p>
      </w:sdtContent>
    </w:sdt>
    <w:p w14:paraId="0842FDF7" w14:textId="77777777" w:rsidR="00311D40" w:rsidRPr="007868A6" w:rsidRDefault="00311D40">
      <w:pPr>
        <w:rPr>
          <w:rFonts w:ascii="Tahoma" w:hAnsi="Tahoma" w:cs="Arial"/>
          <w:sz w:val="20"/>
          <w:szCs w:val="20"/>
          <w:lang w:val="es-ES_tradnl"/>
        </w:rPr>
      </w:pPr>
    </w:p>
    <w:p w14:paraId="6A4535F3" w14:textId="77777777" w:rsidR="00073DF9" w:rsidRDefault="00073DF9" w:rsidP="00351FDB">
      <w:pPr>
        <w:pStyle w:val="Default"/>
        <w:jc w:val="center"/>
        <w:rPr>
          <w:rFonts w:cs="Arial"/>
          <w:b/>
          <w:sz w:val="20"/>
          <w:szCs w:val="20"/>
          <w:lang w:val="es-ES_tradnl"/>
        </w:rPr>
      </w:pPr>
    </w:p>
    <w:p w14:paraId="167E0C0F" w14:textId="04C3E56D" w:rsidR="00351FDB" w:rsidRPr="007868A6" w:rsidRDefault="00351FDB" w:rsidP="00351FDB">
      <w:pPr>
        <w:pStyle w:val="Default"/>
        <w:jc w:val="center"/>
        <w:rPr>
          <w:rFonts w:cs="Arial"/>
          <w:b/>
          <w:sz w:val="20"/>
          <w:szCs w:val="20"/>
          <w:lang w:val="es-ES_tradnl"/>
        </w:rPr>
      </w:pPr>
      <w:r w:rsidRPr="007868A6">
        <w:rPr>
          <w:rFonts w:cs="Arial"/>
          <w:b/>
          <w:sz w:val="20"/>
          <w:szCs w:val="20"/>
          <w:lang w:val="es-ES_tradnl"/>
        </w:rPr>
        <w:t>COMPROMISO DE ASEGURADORA DEL ISTMO (ADISA) S.A.</w:t>
      </w:r>
    </w:p>
    <w:p w14:paraId="7CA14628" w14:textId="77777777" w:rsidR="00351FDB" w:rsidRPr="007868A6" w:rsidRDefault="00351FDB" w:rsidP="00351FDB">
      <w:pPr>
        <w:pStyle w:val="Default"/>
        <w:jc w:val="both"/>
        <w:rPr>
          <w:rFonts w:cs="Arial"/>
          <w:sz w:val="20"/>
          <w:szCs w:val="20"/>
          <w:lang w:val="es-ES_tradnl"/>
        </w:rPr>
      </w:pPr>
    </w:p>
    <w:p w14:paraId="520D5AE6" w14:textId="77777777" w:rsidR="00351FDB" w:rsidRPr="00DC1018" w:rsidRDefault="00351FDB" w:rsidP="00351FDB">
      <w:pPr>
        <w:pStyle w:val="Default"/>
        <w:jc w:val="both"/>
        <w:rPr>
          <w:rFonts w:cs="Arial"/>
          <w:sz w:val="20"/>
          <w:szCs w:val="20"/>
          <w:lang w:val="es-ES_tradnl"/>
        </w:rPr>
      </w:pPr>
      <w:r w:rsidRPr="007868A6">
        <w:rPr>
          <w:rFonts w:cs="Arial"/>
          <w:sz w:val="20"/>
          <w:szCs w:val="20"/>
          <w:lang w:val="es-ES_tradnl"/>
        </w:rPr>
        <w:t xml:space="preserve">Aseguradora del Istmo (ADISA) S.A., cédula jurídica número </w:t>
      </w:r>
      <w:r w:rsidR="008551B6" w:rsidRPr="007868A6">
        <w:rPr>
          <w:rFonts w:cs="Arial"/>
          <w:sz w:val="20"/>
          <w:szCs w:val="20"/>
          <w:lang w:val="es-ES_tradnl"/>
        </w:rPr>
        <w:t>3-101-619800</w:t>
      </w:r>
      <w:r w:rsidRPr="007868A6">
        <w:rPr>
          <w:rFonts w:cs="Arial"/>
          <w:sz w:val="20"/>
          <w:szCs w:val="20"/>
          <w:lang w:val="es-ES_tradnl"/>
        </w:rPr>
        <w:t xml:space="preserve">, debidamente representada por su Apoderado General, mediante la presente hace constar que en caso que se produzca un Evento cuyo riesgo este cubierto, se obliga a dar cumplimiento a los términos y condiciones establecidos en esta </w:t>
      </w:r>
      <w:r w:rsidR="00703A5B" w:rsidRPr="00DC1018">
        <w:rPr>
          <w:rFonts w:cs="Arial"/>
          <w:sz w:val="20"/>
          <w:szCs w:val="20"/>
          <w:lang w:val="es-ES_tradnl"/>
        </w:rPr>
        <w:t>Póliza</w:t>
      </w:r>
      <w:r w:rsidRPr="00DC1018">
        <w:rPr>
          <w:rFonts w:cs="Arial"/>
          <w:sz w:val="20"/>
          <w:szCs w:val="20"/>
          <w:lang w:val="es-ES_tradnl"/>
        </w:rPr>
        <w:t xml:space="preserve">, la cual está conformada por la Solicitud de Seguro, las Condiciones Generales, Condiciones Particulares o Carátula y el Certificado Individual de Seguro, así como cualquier enmienda o modificación registrada y autorizada por la Superintendencia General de Seguros (“SUGESE”). </w:t>
      </w:r>
    </w:p>
    <w:p w14:paraId="656518D2" w14:textId="7C33A3AF" w:rsidR="00351FDB" w:rsidRDefault="00351FDB" w:rsidP="00351FDB">
      <w:pPr>
        <w:pStyle w:val="Default"/>
        <w:jc w:val="both"/>
        <w:rPr>
          <w:rFonts w:cs="Arial"/>
          <w:sz w:val="20"/>
          <w:szCs w:val="20"/>
          <w:lang w:val="es-ES_tradnl"/>
        </w:rPr>
      </w:pPr>
    </w:p>
    <w:p w14:paraId="641B6CCE" w14:textId="77777777" w:rsidR="00073DF9" w:rsidRPr="00DC1018" w:rsidRDefault="00073DF9" w:rsidP="00351FDB">
      <w:pPr>
        <w:pStyle w:val="Default"/>
        <w:jc w:val="both"/>
        <w:rPr>
          <w:rFonts w:cs="Arial"/>
          <w:sz w:val="20"/>
          <w:szCs w:val="20"/>
          <w:lang w:val="es-ES_tradnl"/>
        </w:rPr>
      </w:pPr>
    </w:p>
    <w:p w14:paraId="72762660" w14:textId="77777777" w:rsidR="00351FDB" w:rsidRPr="00DC1018" w:rsidRDefault="00351FDB" w:rsidP="00351FDB">
      <w:pPr>
        <w:pStyle w:val="Default"/>
        <w:jc w:val="center"/>
        <w:rPr>
          <w:rFonts w:cs="Arial"/>
          <w:sz w:val="20"/>
          <w:szCs w:val="20"/>
          <w:lang w:val="es-ES_tradnl"/>
        </w:rPr>
      </w:pPr>
      <w:r w:rsidRPr="00DC1018">
        <w:rPr>
          <w:rFonts w:cs="Arial"/>
          <w:b/>
          <w:bCs/>
          <w:sz w:val="20"/>
          <w:szCs w:val="20"/>
          <w:lang w:val="es-ES_tradnl"/>
        </w:rPr>
        <w:t xml:space="preserve">Matilde Asturias </w:t>
      </w:r>
      <w:proofErr w:type="spellStart"/>
      <w:r w:rsidRPr="00DC1018">
        <w:rPr>
          <w:rFonts w:cs="Arial"/>
          <w:b/>
          <w:bCs/>
          <w:sz w:val="20"/>
          <w:szCs w:val="20"/>
          <w:lang w:val="es-ES_tradnl"/>
        </w:rPr>
        <w:t>Ekenberg</w:t>
      </w:r>
      <w:proofErr w:type="spellEnd"/>
    </w:p>
    <w:p w14:paraId="734DCEA3" w14:textId="36C6B189" w:rsidR="008C60A5" w:rsidRPr="00DC1018" w:rsidRDefault="00351FDB" w:rsidP="002545FC">
      <w:pPr>
        <w:jc w:val="center"/>
        <w:rPr>
          <w:rFonts w:ascii="Tahoma" w:hAnsi="Tahoma" w:cs="Arial"/>
          <w:sz w:val="20"/>
          <w:szCs w:val="20"/>
          <w:lang w:val="es-ES_tradnl"/>
        </w:rPr>
      </w:pPr>
      <w:r w:rsidRPr="00DC1018">
        <w:rPr>
          <w:rFonts w:ascii="Tahoma" w:hAnsi="Tahoma" w:cs="Arial"/>
          <w:b/>
          <w:bCs/>
          <w:sz w:val="20"/>
          <w:szCs w:val="20"/>
          <w:lang w:val="es-ES_tradnl"/>
        </w:rPr>
        <w:t>Apoderado General</w:t>
      </w:r>
    </w:p>
    <w:p w14:paraId="0AFD3290" w14:textId="77777777" w:rsidR="008D0D54" w:rsidRPr="00DC1018" w:rsidRDefault="008A30CE" w:rsidP="00920456">
      <w:pPr>
        <w:pStyle w:val="Ttulo2"/>
        <w:ind w:right="49"/>
        <w:rPr>
          <w:rFonts w:ascii="Tahoma" w:hAnsi="Tahoma" w:cs="Arial"/>
          <w:b/>
          <w:color w:val="auto"/>
          <w:sz w:val="20"/>
          <w:szCs w:val="20"/>
          <w:lang w:val="es-ES_tradnl"/>
        </w:rPr>
      </w:pPr>
      <w:bookmarkStart w:id="1" w:name="_Toc514170338"/>
      <w:bookmarkStart w:id="2" w:name="_Toc83651395"/>
      <w:r w:rsidRPr="00DC1018">
        <w:rPr>
          <w:rFonts w:ascii="Tahoma" w:hAnsi="Tahoma" w:cs="Arial"/>
          <w:b/>
          <w:color w:val="auto"/>
          <w:sz w:val="20"/>
          <w:szCs w:val="20"/>
          <w:lang w:val="es-ES_tradnl"/>
        </w:rPr>
        <w:t xml:space="preserve">Cláusula 1. </w:t>
      </w:r>
      <w:r w:rsidR="00EB44A2" w:rsidRPr="00DC1018">
        <w:rPr>
          <w:rFonts w:ascii="Tahoma" w:hAnsi="Tahoma" w:cs="Arial"/>
          <w:b/>
          <w:color w:val="auto"/>
          <w:sz w:val="20"/>
          <w:szCs w:val="20"/>
          <w:lang w:val="es-ES_tradnl"/>
        </w:rPr>
        <w:t>DEFINICIONES</w:t>
      </w:r>
      <w:r w:rsidR="004C0000" w:rsidRPr="00DC1018">
        <w:rPr>
          <w:rFonts w:ascii="Tahoma" w:hAnsi="Tahoma" w:cs="Arial"/>
          <w:b/>
          <w:color w:val="auto"/>
          <w:sz w:val="20"/>
          <w:szCs w:val="20"/>
          <w:lang w:val="es-ES_tradnl"/>
        </w:rPr>
        <w:t xml:space="preserve"> GENERALES</w:t>
      </w:r>
      <w:r w:rsidR="008D0D54" w:rsidRPr="00DC1018">
        <w:rPr>
          <w:rFonts w:ascii="Tahoma" w:hAnsi="Tahoma" w:cs="Arial"/>
          <w:b/>
          <w:color w:val="auto"/>
          <w:sz w:val="20"/>
          <w:szCs w:val="20"/>
          <w:lang w:val="es-ES_tradnl"/>
        </w:rPr>
        <w:t>.</w:t>
      </w:r>
      <w:bookmarkEnd w:id="1"/>
      <w:bookmarkEnd w:id="2"/>
    </w:p>
    <w:p w14:paraId="2E896ECB" w14:textId="77777777" w:rsidR="00593E37" w:rsidRPr="00DC1018" w:rsidRDefault="00593E37" w:rsidP="004D7309">
      <w:pPr>
        <w:pStyle w:val="Textoindependiente"/>
        <w:spacing w:before="2"/>
        <w:ind w:right="49"/>
        <w:jc w:val="both"/>
        <w:rPr>
          <w:rFonts w:ascii="Tahoma" w:hAnsi="Tahoma" w:cs="Arial"/>
          <w:sz w:val="20"/>
          <w:szCs w:val="20"/>
          <w:lang w:val="es-ES_tradnl"/>
        </w:rPr>
      </w:pPr>
      <w:r w:rsidRPr="00DC1018">
        <w:rPr>
          <w:rFonts w:ascii="Tahoma" w:hAnsi="Tahoma" w:cs="Arial"/>
          <w:sz w:val="20"/>
          <w:szCs w:val="20"/>
          <w:lang w:val="es-ES_tradnl"/>
        </w:rPr>
        <w:t>Para todos los efectos, los términos, palabras y frases que adelante se indican, tendrán las siguientes definiciones:</w:t>
      </w:r>
    </w:p>
    <w:p w14:paraId="696C293A" w14:textId="77777777" w:rsidR="008F1798" w:rsidRPr="00DC1018" w:rsidRDefault="002C5528" w:rsidP="008F1798">
      <w:pPr>
        <w:numPr>
          <w:ilvl w:val="0"/>
          <w:numId w:val="3"/>
        </w:numPr>
        <w:spacing w:after="240"/>
        <w:ind w:right="49"/>
        <w:contextualSpacing/>
        <w:jc w:val="both"/>
        <w:rPr>
          <w:rFonts w:ascii="Tahoma" w:hAnsi="Tahoma" w:cs="Arial"/>
          <w:sz w:val="20"/>
          <w:szCs w:val="20"/>
          <w:lang w:val="es-ES_tradnl" w:bidi="es-ES"/>
        </w:rPr>
      </w:pPr>
      <w:r w:rsidRPr="00DC1018">
        <w:rPr>
          <w:rFonts w:ascii="Tahoma" w:hAnsi="Tahoma" w:cs="Arial"/>
          <w:b/>
          <w:sz w:val="20"/>
          <w:szCs w:val="20"/>
          <w:lang w:val="es-ES_tradnl"/>
        </w:rPr>
        <w:t>ACCIDENTE:</w:t>
      </w:r>
      <w:r w:rsidRPr="00DC1018">
        <w:rPr>
          <w:rFonts w:ascii="Tahoma" w:hAnsi="Tahoma" w:cs="Arial"/>
          <w:sz w:val="20"/>
          <w:szCs w:val="20"/>
          <w:lang w:val="es-ES_tradnl"/>
        </w:rPr>
        <w:t xml:space="preserve"> </w:t>
      </w:r>
      <w:r w:rsidRPr="00DC1018">
        <w:rPr>
          <w:rFonts w:ascii="Tahoma" w:hAnsi="Tahoma" w:cs="Arial"/>
          <w:sz w:val="20"/>
          <w:szCs w:val="20"/>
          <w:lang w:val="es-ES_tradnl" w:bidi="es-ES"/>
        </w:rPr>
        <w:t xml:space="preserve">Todo suceso imprevisto, involuntario, repentino y fortuito, causado violentamente por medios externos, que afecte el organismo del Asegurado causándole la muerte o provocándole lesiones corporales traumáticas, y que se manifiesten por heridas visibles o contusiones internas que puedan ser determinadas por un médico. Para efectos de la presente </w:t>
      </w:r>
      <w:r w:rsidR="00703A5B" w:rsidRPr="00DC1018">
        <w:rPr>
          <w:rFonts w:ascii="Tahoma" w:hAnsi="Tahoma" w:cs="Arial"/>
          <w:sz w:val="20"/>
          <w:szCs w:val="20"/>
          <w:lang w:val="es-ES_tradnl" w:bidi="es-ES"/>
        </w:rPr>
        <w:t>Póliza</w:t>
      </w:r>
      <w:r w:rsidRPr="00DC1018">
        <w:rPr>
          <w:rFonts w:ascii="Tahoma" w:hAnsi="Tahoma" w:cs="Arial"/>
          <w:sz w:val="20"/>
          <w:szCs w:val="20"/>
          <w:lang w:val="es-ES_tradnl" w:bidi="es-ES"/>
        </w:rPr>
        <w:t xml:space="preserve">, por extensión y aclaración se considera Accidente: </w:t>
      </w:r>
      <w:r w:rsidR="006D3088" w:rsidRPr="00DC1018">
        <w:rPr>
          <w:rFonts w:ascii="Tahoma" w:hAnsi="Tahoma" w:cs="Arial"/>
          <w:sz w:val="20"/>
          <w:szCs w:val="20"/>
          <w:lang w:val="es-ES_tradnl" w:bidi="es-ES"/>
        </w:rPr>
        <w:t>El Homicidio culposo, l</w:t>
      </w:r>
      <w:r w:rsidRPr="00DC1018">
        <w:rPr>
          <w:rFonts w:ascii="Tahoma" w:hAnsi="Tahoma" w:cs="Arial"/>
          <w:sz w:val="20"/>
          <w:szCs w:val="20"/>
          <w:lang w:val="es-ES_tradnl" w:bidi="es-ES"/>
        </w:rPr>
        <w:t>a asfixia o intoxicación por vapores o gases, la intoxicación o envenenamiento por ingestión de alimentos en mal estado, la hidrofobia y la picadura o mordedura de ofidios.</w:t>
      </w:r>
      <w:r w:rsidR="00941CF8" w:rsidRPr="00DC1018">
        <w:rPr>
          <w:rFonts w:ascii="Tahoma" w:hAnsi="Tahoma" w:cs="Arial"/>
          <w:sz w:val="20"/>
          <w:szCs w:val="20"/>
          <w:lang w:val="es-ES_tradnl"/>
        </w:rPr>
        <w:t xml:space="preserve"> </w:t>
      </w:r>
      <w:r w:rsidR="00941CF8" w:rsidRPr="00DC1018">
        <w:rPr>
          <w:rFonts w:ascii="Tahoma" w:hAnsi="Tahoma" w:cs="Arial"/>
          <w:b/>
          <w:sz w:val="20"/>
          <w:szCs w:val="20"/>
          <w:lang w:val="es-ES_tradnl"/>
        </w:rPr>
        <w:t xml:space="preserve">Igualmente, y para efectos de la presente </w:t>
      </w:r>
      <w:r w:rsidR="00703A5B" w:rsidRPr="00DC1018">
        <w:rPr>
          <w:rFonts w:ascii="Tahoma" w:hAnsi="Tahoma" w:cs="Arial"/>
          <w:b/>
          <w:sz w:val="20"/>
          <w:szCs w:val="20"/>
          <w:lang w:val="es-ES_tradnl"/>
        </w:rPr>
        <w:t>Póliza</w:t>
      </w:r>
      <w:r w:rsidR="00941CF8" w:rsidRPr="00DC1018">
        <w:rPr>
          <w:rFonts w:ascii="Tahoma" w:hAnsi="Tahoma" w:cs="Arial"/>
          <w:b/>
          <w:sz w:val="20"/>
          <w:szCs w:val="20"/>
          <w:lang w:val="es-ES_tradnl"/>
        </w:rPr>
        <w:t xml:space="preserve">, por extensión y aclaración NO se considera </w:t>
      </w:r>
      <w:r w:rsidR="001125DE" w:rsidRPr="00DC1018">
        <w:rPr>
          <w:rFonts w:ascii="Tahoma" w:hAnsi="Tahoma" w:cs="Arial"/>
          <w:b/>
          <w:sz w:val="20"/>
          <w:szCs w:val="20"/>
          <w:lang w:val="es-ES_tradnl"/>
        </w:rPr>
        <w:t>Accidente</w:t>
      </w:r>
      <w:r w:rsidR="00941CF8" w:rsidRPr="00DC1018">
        <w:rPr>
          <w:rFonts w:ascii="Tahoma" w:hAnsi="Tahoma" w:cs="Arial"/>
          <w:b/>
          <w:sz w:val="20"/>
          <w:szCs w:val="20"/>
          <w:lang w:val="es-ES_tradnl"/>
        </w:rPr>
        <w:t>: El Suicidio o el SIDA.</w:t>
      </w:r>
    </w:p>
    <w:p w14:paraId="5BD9ED20" w14:textId="6D5636E3" w:rsidR="00E37A65" w:rsidRPr="00DA4402" w:rsidRDefault="002C5528" w:rsidP="00DA4402">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ASEGURADO:</w:t>
      </w:r>
      <w:r w:rsidRPr="00DC1018">
        <w:rPr>
          <w:rFonts w:ascii="Tahoma" w:hAnsi="Tahoma" w:cs="Arial"/>
          <w:sz w:val="20"/>
          <w:szCs w:val="20"/>
          <w:lang w:val="es-ES_tradnl"/>
        </w:rPr>
        <w:t xml:space="preserve"> </w:t>
      </w:r>
      <w:bookmarkStart w:id="3" w:name="_Hlk514949180"/>
      <w:r w:rsidRPr="00DC1018">
        <w:rPr>
          <w:rFonts w:ascii="Tahoma" w:hAnsi="Tahoma" w:cs="Arial"/>
          <w:sz w:val="20"/>
          <w:szCs w:val="20"/>
          <w:lang w:val="es-ES_tradnl"/>
        </w:rPr>
        <w:t xml:space="preserve">Es la persona que está cubierta por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y debidamente registrada en el Certificado Individual de Cobertura de </w:t>
      </w:r>
      <w:proofErr w:type="gramStart"/>
      <w:r w:rsidRPr="00DC1018">
        <w:rPr>
          <w:rFonts w:ascii="Tahoma" w:hAnsi="Tahoma" w:cs="Arial"/>
          <w:sz w:val="20"/>
          <w:szCs w:val="20"/>
          <w:lang w:val="es-ES_tradnl"/>
        </w:rPr>
        <w:t>la misma</w:t>
      </w:r>
      <w:proofErr w:type="gramEnd"/>
      <w:r w:rsidRPr="00DC1018">
        <w:rPr>
          <w:rFonts w:ascii="Tahoma" w:hAnsi="Tahoma" w:cs="Arial"/>
          <w:sz w:val="20"/>
          <w:szCs w:val="20"/>
          <w:lang w:val="es-ES_tradnl"/>
        </w:rPr>
        <w:t>.</w:t>
      </w:r>
    </w:p>
    <w:bookmarkEnd w:id="3"/>
    <w:p w14:paraId="7070D3D9" w14:textId="77777777" w:rsidR="002C5528" w:rsidRPr="00DC1018" w:rsidRDefault="002C5528"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CARENCIA (PERÍODO DE):</w:t>
      </w:r>
      <w:r w:rsidRPr="00DC1018">
        <w:rPr>
          <w:rFonts w:ascii="Tahoma" w:hAnsi="Tahoma" w:cs="Arial"/>
          <w:sz w:val="20"/>
          <w:szCs w:val="20"/>
          <w:lang w:val="es-ES_tradnl"/>
        </w:rPr>
        <w:t xml:space="preserve"> Es el período de tiempo, con posterioridad a la fecha de inclusión del Asegurado a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durante el cual no se ampara la</w:t>
      </w:r>
      <w:r w:rsidRPr="00DC1018">
        <w:rPr>
          <w:rFonts w:ascii="Tahoma" w:hAnsi="Tahoma" w:cs="Arial"/>
          <w:spacing w:val="-7"/>
          <w:sz w:val="20"/>
          <w:szCs w:val="20"/>
          <w:lang w:val="es-ES_tradnl"/>
        </w:rPr>
        <w:t xml:space="preserve"> </w:t>
      </w:r>
      <w:r w:rsidRPr="00DC1018">
        <w:rPr>
          <w:rFonts w:ascii="Tahoma" w:hAnsi="Tahoma" w:cs="Arial"/>
          <w:sz w:val="20"/>
          <w:szCs w:val="20"/>
          <w:lang w:val="es-ES_tradnl"/>
        </w:rPr>
        <w:t>reclamación.</w:t>
      </w:r>
    </w:p>
    <w:p w14:paraId="337C30C2" w14:textId="77777777" w:rsidR="002C5528" w:rsidRPr="00DC1018" w:rsidRDefault="002C5528"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COMPAÑÍA ASEGURADORA:</w:t>
      </w:r>
      <w:r w:rsidRPr="00DC1018">
        <w:rPr>
          <w:rFonts w:ascii="Tahoma" w:hAnsi="Tahoma" w:cs="Arial"/>
          <w:sz w:val="20"/>
          <w:szCs w:val="20"/>
          <w:lang w:val="es-ES_tradnl"/>
        </w:rPr>
        <w:t xml:space="preserve"> Se entiende por Aseguradora del Istmo (ADISA) S.A., una sociedad legalmente constituida de conformidad con las leyes de la República de Costa Rica que ejerce la actividad aseguradora mediante la autorización administrativa otorgada por la Superintendencia</w:t>
      </w:r>
      <w:r w:rsidRPr="00DC1018">
        <w:rPr>
          <w:rFonts w:ascii="Tahoma" w:hAnsi="Tahoma" w:cs="Arial"/>
          <w:spacing w:val="-38"/>
          <w:sz w:val="20"/>
          <w:szCs w:val="20"/>
          <w:lang w:val="es-ES_tradnl"/>
        </w:rPr>
        <w:t xml:space="preserve"> </w:t>
      </w:r>
      <w:r w:rsidRPr="00DC1018">
        <w:rPr>
          <w:rFonts w:ascii="Tahoma" w:hAnsi="Tahoma" w:cs="Arial"/>
          <w:sz w:val="20"/>
          <w:szCs w:val="20"/>
          <w:lang w:val="es-ES_tradnl"/>
        </w:rPr>
        <w:t xml:space="preserve">General de Seguros, y es quien suscribe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con el Tomador o Contratante y asume, mediante el cobro de la Prima correspondiente, la cobertura de los riesgos objeto del presente contrato.  </w:t>
      </w:r>
    </w:p>
    <w:p w14:paraId="3E673EF2" w14:textId="5AC0C238" w:rsidR="00785768"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CONTRATANTE</w:t>
      </w:r>
      <w:r w:rsidR="00933B78" w:rsidRPr="00DC1018">
        <w:rPr>
          <w:rFonts w:ascii="Tahoma" w:hAnsi="Tahoma" w:cs="Arial"/>
          <w:b/>
          <w:sz w:val="20"/>
          <w:szCs w:val="20"/>
          <w:lang w:val="es-ES_tradnl"/>
        </w:rPr>
        <w:t xml:space="preserve"> </w:t>
      </w:r>
      <w:r w:rsidR="00CD1428">
        <w:rPr>
          <w:rFonts w:ascii="Tahoma" w:hAnsi="Tahoma" w:cs="Arial"/>
          <w:b/>
          <w:sz w:val="20"/>
          <w:szCs w:val="20"/>
          <w:lang w:val="es-ES_tradnl"/>
        </w:rPr>
        <w:t>o</w:t>
      </w:r>
      <w:r w:rsidR="00933B78" w:rsidRPr="00DC1018">
        <w:rPr>
          <w:rFonts w:ascii="Tahoma" w:hAnsi="Tahoma" w:cs="Arial"/>
          <w:b/>
          <w:sz w:val="20"/>
          <w:szCs w:val="20"/>
          <w:lang w:val="es-ES_tradnl"/>
        </w:rPr>
        <w:t xml:space="preserve"> TOMADOR</w:t>
      </w:r>
      <w:r w:rsidRPr="00DC1018">
        <w:rPr>
          <w:rFonts w:ascii="Tahoma" w:hAnsi="Tahoma" w:cs="Arial"/>
          <w:b/>
          <w:sz w:val="20"/>
          <w:szCs w:val="20"/>
          <w:lang w:val="es-ES_tradnl"/>
        </w:rPr>
        <w:t>:</w:t>
      </w:r>
      <w:r w:rsidRPr="00DC1018">
        <w:rPr>
          <w:rFonts w:ascii="Tahoma" w:hAnsi="Tahoma" w:cs="Arial"/>
          <w:sz w:val="20"/>
          <w:szCs w:val="20"/>
          <w:lang w:val="es-ES_tradnl"/>
        </w:rPr>
        <w:t xml:space="preserve"> Persona jurídica </w:t>
      </w:r>
      <w:r w:rsidR="00F65CCC" w:rsidRPr="00DC1018">
        <w:rPr>
          <w:rFonts w:ascii="Tahoma" w:hAnsi="Tahoma" w:cs="Arial"/>
          <w:sz w:val="20"/>
          <w:szCs w:val="20"/>
          <w:lang w:val="es-ES_tradnl"/>
        </w:rPr>
        <w:t>que,</w:t>
      </w:r>
      <w:r w:rsidRPr="00DC1018">
        <w:rPr>
          <w:rFonts w:ascii="Tahoma" w:hAnsi="Tahoma" w:cs="Arial"/>
          <w:sz w:val="20"/>
          <w:szCs w:val="20"/>
          <w:lang w:val="es-ES_tradnl"/>
        </w:rPr>
        <w:t xml:space="preserve"> mediante la celebración de un contrato mercantil con la Aseguradora, se compromete a realizar la venta de los productos de seguros.</w:t>
      </w:r>
    </w:p>
    <w:p w14:paraId="19E693CC" w14:textId="77777777" w:rsidR="0047782C" w:rsidRPr="00DC1018" w:rsidRDefault="00785768"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DEDUCIBLE:</w:t>
      </w:r>
      <w:r w:rsidRPr="00DC1018">
        <w:rPr>
          <w:rFonts w:ascii="Tahoma" w:hAnsi="Tahoma" w:cs="Arial"/>
          <w:sz w:val="20"/>
          <w:szCs w:val="20"/>
          <w:lang w:val="es-ES_tradnl"/>
        </w:rPr>
        <w:t xml:space="preserve"> </w:t>
      </w:r>
      <w:r w:rsidR="00A24FA9" w:rsidRPr="00DC1018">
        <w:rPr>
          <w:rFonts w:ascii="Tahoma" w:hAnsi="Tahoma" w:cs="Arial"/>
          <w:sz w:val="20"/>
          <w:szCs w:val="20"/>
          <w:lang w:val="es-ES_tradnl"/>
        </w:rPr>
        <w:t xml:space="preserve">Suma fija o porcentual que se establece en las Condiciones Particulares de la </w:t>
      </w:r>
      <w:r w:rsidR="00703A5B" w:rsidRPr="00DC1018">
        <w:rPr>
          <w:rFonts w:ascii="Tahoma" w:hAnsi="Tahoma" w:cs="Arial"/>
          <w:sz w:val="20"/>
          <w:szCs w:val="20"/>
          <w:lang w:val="es-ES_tradnl"/>
        </w:rPr>
        <w:t>Póliza</w:t>
      </w:r>
      <w:r w:rsidR="00A24FA9" w:rsidRPr="00DC1018">
        <w:rPr>
          <w:rFonts w:ascii="Tahoma" w:hAnsi="Tahoma" w:cs="Arial"/>
          <w:sz w:val="20"/>
          <w:szCs w:val="20"/>
          <w:lang w:val="es-ES_tradnl"/>
        </w:rPr>
        <w:t xml:space="preserve">, descontable de la pérdida indemnizable bajo las coberturas correspondientes que representa la participación económica del Asegurado en la pérdida que se indemnice, por cada una de las coberturas que afecten el reclamo. </w:t>
      </w:r>
    </w:p>
    <w:p w14:paraId="3DC0B055" w14:textId="77777777" w:rsidR="002C5528" w:rsidRPr="00DC1018" w:rsidRDefault="002C5528"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DISPUTABILIDAD</w:t>
      </w:r>
      <w:r w:rsidR="00AE7444" w:rsidRPr="00DC1018">
        <w:rPr>
          <w:rFonts w:ascii="Tahoma" w:hAnsi="Tahoma" w:cs="Arial"/>
          <w:b/>
          <w:sz w:val="20"/>
          <w:szCs w:val="20"/>
          <w:lang w:val="es-ES_tradnl"/>
        </w:rPr>
        <w:t xml:space="preserve"> (PERÍODO DE)</w:t>
      </w:r>
      <w:r w:rsidRPr="00DC1018">
        <w:rPr>
          <w:rFonts w:ascii="Tahoma" w:hAnsi="Tahoma" w:cs="Arial"/>
          <w:b/>
          <w:sz w:val="20"/>
          <w:szCs w:val="20"/>
          <w:lang w:val="es-ES_tradnl"/>
        </w:rPr>
        <w:t xml:space="preserve">: </w:t>
      </w:r>
      <w:r w:rsidRPr="00DC1018">
        <w:rPr>
          <w:rFonts w:ascii="Tahoma" w:hAnsi="Tahoma" w:cs="Arial"/>
          <w:sz w:val="20"/>
          <w:szCs w:val="20"/>
          <w:lang w:val="es-ES_tradnl"/>
        </w:rPr>
        <w:t xml:space="preserve">Es el período de tiempo durante el cual la Compañía puede negar sus prestaciones o impugnar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alegando la existencia de Enfermedades Preexistentes o Anteriores del Asegurado no declaradas por él o declaradas de manera reticente o inexacta. Transcurrido este plazo, la Compañía sólo gozará de esa facultad en el caso que el </w:t>
      </w:r>
      <w:r w:rsidRPr="00DC1018">
        <w:rPr>
          <w:rFonts w:ascii="Tahoma" w:hAnsi="Tahoma" w:cs="Arial"/>
          <w:sz w:val="20"/>
          <w:szCs w:val="20"/>
          <w:lang w:val="es-ES_tradnl"/>
        </w:rPr>
        <w:lastRenderedPageBreak/>
        <w:t xml:space="preserve">Tomador y/o el Asegurado hayan actuado dolosamente. Para efectos de la presente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el Período de Disputabilidad se establece en </w:t>
      </w:r>
      <w:r w:rsidR="00AE7444" w:rsidRPr="00DC1018">
        <w:rPr>
          <w:rFonts w:ascii="Tahoma" w:hAnsi="Tahoma" w:cs="Arial"/>
          <w:sz w:val="20"/>
          <w:szCs w:val="20"/>
          <w:lang w:val="es-ES_tradnl"/>
        </w:rPr>
        <w:t>el</w:t>
      </w:r>
      <w:r w:rsidRPr="00DC1018">
        <w:rPr>
          <w:rFonts w:ascii="Tahoma" w:hAnsi="Tahoma" w:cs="Arial"/>
          <w:sz w:val="20"/>
          <w:szCs w:val="20"/>
          <w:lang w:val="es-ES_tradnl"/>
        </w:rPr>
        <w:t xml:space="preserve"> presente</w:t>
      </w:r>
      <w:r w:rsidRPr="00DC1018">
        <w:rPr>
          <w:rFonts w:ascii="Tahoma" w:hAnsi="Tahoma" w:cs="Arial"/>
          <w:spacing w:val="1"/>
          <w:sz w:val="20"/>
          <w:szCs w:val="20"/>
          <w:lang w:val="es-ES_tradnl"/>
        </w:rPr>
        <w:t xml:space="preserve"> </w:t>
      </w:r>
      <w:r w:rsidRPr="00DC1018">
        <w:rPr>
          <w:rFonts w:ascii="Tahoma" w:hAnsi="Tahoma" w:cs="Arial"/>
          <w:sz w:val="20"/>
          <w:szCs w:val="20"/>
          <w:lang w:val="es-ES_tradnl"/>
        </w:rPr>
        <w:t>contrato.</w:t>
      </w:r>
    </w:p>
    <w:p w14:paraId="243981B3" w14:textId="77777777" w:rsidR="0047782C" w:rsidRPr="00DC1018" w:rsidRDefault="0047782C" w:rsidP="009F3862">
      <w:pPr>
        <w:numPr>
          <w:ilvl w:val="0"/>
          <w:numId w:val="3"/>
        </w:numPr>
        <w:spacing w:after="0" w:line="240" w:lineRule="auto"/>
        <w:ind w:left="357" w:right="49" w:hanging="357"/>
        <w:contextualSpacing/>
        <w:jc w:val="both"/>
        <w:rPr>
          <w:rFonts w:ascii="Tahoma" w:hAnsi="Tahoma" w:cs="Arial"/>
          <w:sz w:val="20"/>
          <w:szCs w:val="20"/>
          <w:lang w:val="es-ES_tradnl"/>
        </w:rPr>
      </w:pPr>
      <w:r w:rsidRPr="00DC1018">
        <w:rPr>
          <w:rFonts w:ascii="Tahoma" w:hAnsi="Tahoma" w:cs="Arial"/>
          <w:b/>
          <w:sz w:val="20"/>
          <w:szCs w:val="20"/>
          <w:lang w:val="es-ES_tradnl"/>
        </w:rPr>
        <w:t xml:space="preserve">DECLINACIÓN: </w:t>
      </w:r>
      <w:r w:rsidRPr="00DC1018">
        <w:rPr>
          <w:rFonts w:ascii="Tahoma" w:hAnsi="Tahoma" w:cs="Arial"/>
          <w:sz w:val="20"/>
          <w:szCs w:val="20"/>
          <w:lang w:val="es-ES_tradnl"/>
        </w:rPr>
        <w:t>Rechazo de una solicitud de indemnización.</w:t>
      </w:r>
      <w:r w:rsidRPr="00DC1018">
        <w:rPr>
          <w:rFonts w:ascii="Tahoma" w:hAnsi="Tahoma" w:cs="Arial"/>
          <w:b/>
          <w:sz w:val="20"/>
          <w:szCs w:val="20"/>
          <w:lang w:val="es-ES_tradnl"/>
        </w:rPr>
        <w:t xml:space="preserve"> </w:t>
      </w:r>
    </w:p>
    <w:p w14:paraId="3AD85746" w14:textId="4B1C2CFA" w:rsidR="009F3862" w:rsidRPr="009F3862" w:rsidRDefault="009F3862" w:rsidP="009F3862">
      <w:pPr>
        <w:pStyle w:val="Prrafodelista"/>
        <w:numPr>
          <w:ilvl w:val="0"/>
          <w:numId w:val="3"/>
        </w:numPr>
        <w:spacing w:after="0" w:line="240" w:lineRule="auto"/>
        <w:ind w:left="357" w:hanging="357"/>
        <w:jc w:val="both"/>
        <w:rPr>
          <w:rFonts w:ascii="Tahoma" w:eastAsiaTheme="minorEastAsia" w:hAnsi="Tahoma" w:cs="Arial"/>
          <w:color w:val="000000"/>
          <w:sz w:val="20"/>
          <w:szCs w:val="20"/>
        </w:rPr>
      </w:pPr>
      <w:r w:rsidRPr="009F3862">
        <w:rPr>
          <w:rFonts w:ascii="Tahoma" w:eastAsiaTheme="minorEastAsia" w:hAnsi="Tahoma" w:cs="Arial"/>
          <w:b/>
          <w:color w:val="000000"/>
          <w:sz w:val="20"/>
          <w:szCs w:val="20"/>
        </w:rPr>
        <w:t>DEPENDIENTE(S):</w:t>
      </w:r>
      <w:r w:rsidRPr="009F3862">
        <w:rPr>
          <w:rFonts w:ascii="Tahoma" w:eastAsiaTheme="minorEastAsia" w:hAnsi="Tahoma" w:cs="Arial"/>
          <w:color w:val="000000"/>
          <w:sz w:val="20"/>
          <w:szCs w:val="20"/>
        </w:rPr>
        <w:t xml:space="preserve"> </w:t>
      </w:r>
      <w:r w:rsidR="009722E2">
        <w:rPr>
          <w:rFonts w:ascii="Tahoma" w:eastAsiaTheme="minorEastAsia" w:hAnsi="Tahoma" w:cs="Arial"/>
          <w:color w:val="000000"/>
          <w:sz w:val="20"/>
          <w:szCs w:val="20"/>
        </w:rPr>
        <w:t>Se refiere al</w:t>
      </w:r>
      <w:r w:rsidRPr="009F3862">
        <w:rPr>
          <w:rFonts w:ascii="Tahoma" w:eastAsiaTheme="minorEastAsia" w:hAnsi="Tahoma" w:cs="Arial"/>
          <w:color w:val="000000"/>
          <w:sz w:val="20"/>
          <w:szCs w:val="20"/>
        </w:rPr>
        <w:t xml:space="preserve"> cónyuge o compañero(a) permanente</w:t>
      </w:r>
      <w:r w:rsidR="009722E2">
        <w:rPr>
          <w:rFonts w:ascii="Tahoma" w:eastAsiaTheme="minorEastAsia" w:hAnsi="Tahoma" w:cs="Arial"/>
          <w:color w:val="000000"/>
          <w:sz w:val="20"/>
          <w:szCs w:val="20"/>
        </w:rPr>
        <w:t xml:space="preserve"> del Asegurado</w:t>
      </w:r>
      <w:r w:rsidRPr="009F3862">
        <w:rPr>
          <w:rFonts w:ascii="Tahoma" w:eastAsiaTheme="minorEastAsia" w:hAnsi="Tahoma" w:cs="Arial"/>
          <w:color w:val="000000"/>
          <w:sz w:val="20"/>
          <w:szCs w:val="20"/>
        </w:rPr>
        <w:t xml:space="preserve">, sus hijos menores de veinte y un años (21) años que vivan permanentemente en el mismo domicilio y bajo la dependencia económica del </w:t>
      </w:r>
      <w:r w:rsidRPr="009F3862">
        <w:rPr>
          <w:rFonts w:ascii="Tahoma" w:hAnsi="Tahoma" w:cs="Arial"/>
          <w:sz w:val="20"/>
          <w:szCs w:val="20"/>
        </w:rPr>
        <w:t>Asegurado</w:t>
      </w:r>
      <w:r w:rsidRPr="009F3862">
        <w:rPr>
          <w:rFonts w:ascii="Tahoma" w:eastAsiaTheme="minorEastAsia" w:hAnsi="Tahoma" w:cs="Arial"/>
          <w:color w:val="000000"/>
          <w:sz w:val="20"/>
          <w:szCs w:val="20"/>
        </w:rPr>
        <w:t xml:space="preserve">, quienes podrán gozar de todos los </w:t>
      </w:r>
      <w:r w:rsidR="009722E2">
        <w:rPr>
          <w:rFonts w:ascii="Tahoma" w:eastAsiaTheme="minorEastAsia" w:hAnsi="Tahoma" w:cs="Arial"/>
          <w:color w:val="000000"/>
          <w:sz w:val="20"/>
          <w:szCs w:val="20"/>
        </w:rPr>
        <w:t xml:space="preserve">servicios de asistencia que se incluyan </w:t>
      </w:r>
      <w:r w:rsidR="009722E2" w:rsidRPr="00B5248D">
        <w:rPr>
          <w:rFonts w:ascii="Tahoma" w:hAnsi="Tahoma" w:cs="Arial"/>
          <w:sz w:val="20"/>
          <w:szCs w:val="20"/>
          <w:lang w:val="es-ES_tradnl"/>
        </w:rPr>
        <w:t>en el Certificado Individual de Cobertura</w:t>
      </w:r>
      <w:r w:rsidR="009722E2">
        <w:rPr>
          <w:rFonts w:ascii="Tahoma" w:eastAsiaTheme="minorEastAsia" w:hAnsi="Tahoma" w:cs="Arial"/>
          <w:color w:val="000000"/>
          <w:sz w:val="20"/>
          <w:szCs w:val="20"/>
        </w:rPr>
        <w:t>, todo</w:t>
      </w:r>
      <w:r w:rsidRPr="009F3862">
        <w:rPr>
          <w:rFonts w:ascii="Tahoma" w:eastAsiaTheme="minorEastAsia" w:hAnsi="Tahoma" w:cs="Arial"/>
          <w:color w:val="000000"/>
          <w:sz w:val="20"/>
          <w:szCs w:val="20"/>
        </w:rPr>
        <w:t xml:space="preserve"> </w:t>
      </w:r>
      <w:r w:rsidR="009722E2">
        <w:rPr>
          <w:rFonts w:ascii="Tahoma" w:eastAsiaTheme="minorEastAsia" w:hAnsi="Tahoma" w:cs="Arial"/>
          <w:color w:val="000000"/>
          <w:sz w:val="20"/>
          <w:szCs w:val="20"/>
        </w:rPr>
        <w:t>sujeto a las Coberturas, Exclusiones y Obligacion</w:t>
      </w:r>
      <w:r w:rsidR="00A86D04">
        <w:rPr>
          <w:rFonts w:ascii="Tahoma" w:eastAsiaTheme="minorEastAsia" w:hAnsi="Tahoma" w:cs="Arial"/>
          <w:color w:val="000000"/>
          <w:sz w:val="20"/>
          <w:szCs w:val="20"/>
        </w:rPr>
        <w:t>es de los servicios de asistencia detallados en las presentes condiciones.</w:t>
      </w:r>
    </w:p>
    <w:p w14:paraId="4D317B2E" w14:textId="77777777" w:rsidR="0047782C" w:rsidRPr="00DC1018" w:rsidRDefault="0047782C" w:rsidP="009F3862">
      <w:pPr>
        <w:numPr>
          <w:ilvl w:val="0"/>
          <w:numId w:val="3"/>
        </w:numPr>
        <w:spacing w:after="0" w:line="240" w:lineRule="auto"/>
        <w:ind w:left="357" w:right="49" w:hanging="357"/>
        <w:contextualSpacing/>
        <w:jc w:val="both"/>
        <w:rPr>
          <w:rFonts w:ascii="Tahoma" w:hAnsi="Tahoma" w:cs="Arial"/>
          <w:sz w:val="20"/>
          <w:szCs w:val="20"/>
          <w:lang w:val="es-ES_tradnl"/>
        </w:rPr>
      </w:pPr>
      <w:r w:rsidRPr="00DC1018">
        <w:rPr>
          <w:rFonts w:ascii="Tahoma" w:hAnsi="Tahoma" w:cs="Arial"/>
          <w:b/>
          <w:sz w:val="20"/>
          <w:szCs w:val="20"/>
          <w:lang w:val="es-ES_tradnl"/>
        </w:rPr>
        <w:t>DÍAS DE HOSPITALIZACIÓN:</w:t>
      </w:r>
      <w:r w:rsidRPr="00DC1018">
        <w:rPr>
          <w:rFonts w:ascii="Tahoma" w:hAnsi="Tahoma" w:cs="Arial"/>
          <w:sz w:val="20"/>
          <w:szCs w:val="20"/>
          <w:lang w:val="es-ES_tradnl"/>
        </w:rPr>
        <w:t xml:space="preserve"> Se entiende por día de hospitalización, las veinticuatro (24) horas continuas </w:t>
      </w:r>
      <w:r w:rsidR="00A24FA9" w:rsidRPr="00DC1018">
        <w:rPr>
          <w:rFonts w:ascii="Tahoma" w:hAnsi="Tahoma" w:cs="Arial"/>
          <w:sz w:val="20"/>
          <w:szCs w:val="20"/>
          <w:lang w:val="es-ES_tradnl"/>
        </w:rPr>
        <w:t xml:space="preserve">a partir de la orden de internamiento </w:t>
      </w:r>
      <w:r w:rsidRPr="00DC1018">
        <w:rPr>
          <w:rFonts w:ascii="Tahoma" w:hAnsi="Tahoma" w:cs="Arial"/>
          <w:sz w:val="20"/>
          <w:szCs w:val="20"/>
          <w:lang w:val="es-ES_tradnl"/>
        </w:rPr>
        <w:t xml:space="preserve">en que el </w:t>
      </w:r>
      <w:r w:rsidR="00A24FA9" w:rsidRPr="00DC1018">
        <w:rPr>
          <w:rFonts w:ascii="Tahoma" w:hAnsi="Tahoma" w:cs="Arial"/>
          <w:sz w:val="20"/>
          <w:szCs w:val="20"/>
          <w:lang w:val="es-ES_tradnl"/>
        </w:rPr>
        <w:t xml:space="preserve">Asegurado </w:t>
      </w:r>
      <w:r w:rsidRPr="00DC1018">
        <w:rPr>
          <w:rFonts w:ascii="Tahoma" w:hAnsi="Tahoma" w:cs="Arial"/>
          <w:sz w:val="20"/>
          <w:szCs w:val="20"/>
          <w:lang w:val="es-ES_tradnl"/>
        </w:rPr>
        <w:t xml:space="preserve">se encuentre internado en un hospital. </w:t>
      </w:r>
    </w:p>
    <w:p w14:paraId="7E4F74AA" w14:textId="77777777" w:rsidR="0047782C"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EDAD:</w:t>
      </w:r>
      <w:r w:rsidRPr="00DC1018">
        <w:rPr>
          <w:rFonts w:ascii="Tahoma" w:hAnsi="Tahoma" w:cs="Arial"/>
          <w:sz w:val="20"/>
          <w:szCs w:val="20"/>
          <w:lang w:val="es-ES_tradnl"/>
        </w:rPr>
        <w:t xml:space="preserve"> </w:t>
      </w:r>
      <w:bookmarkStart w:id="4" w:name="_Hlk515002900"/>
      <w:r w:rsidRPr="00DC1018">
        <w:rPr>
          <w:rFonts w:ascii="Tahoma" w:hAnsi="Tahoma" w:cs="Arial"/>
          <w:sz w:val="20"/>
          <w:szCs w:val="20"/>
          <w:lang w:val="es-ES_tradnl"/>
        </w:rPr>
        <w:t>Se refiere a los años de vida cumplidos por el Asegurado.</w:t>
      </w:r>
      <w:bookmarkEnd w:id="4"/>
    </w:p>
    <w:p w14:paraId="493B9F9C" w14:textId="77777777" w:rsidR="008F1798" w:rsidRPr="00DC1018" w:rsidRDefault="008F1798"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EMERGENCIA:</w:t>
      </w:r>
      <w:r w:rsidRPr="00DC1018">
        <w:rPr>
          <w:rFonts w:ascii="Tahoma" w:eastAsia="Tahoma" w:hAnsi="Tahoma" w:cs="Arial"/>
          <w:sz w:val="20"/>
          <w:szCs w:val="20"/>
          <w:lang w:val="es-ES_tradnl" w:eastAsia="es-ES" w:bidi="es-ES"/>
        </w:rPr>
        <w:t xml:space="preserve"> Hecho súbito e imprevisto ocurrido de forma fortuita o accidental, reportado inmediatamente después de ocurrido, que ponga en riesgo la integridad física del </w:t>
      </w:r>
      <w:r w:rsidR="00B579FB">
        <w:rPr>
          <w:rFonts w:ascii="Tahoma" w:eastAsia="Tahoma" w:hAnsi="Tahoma" w:cs="Arial"/>
          <w:sz w:val="20"/>
          <w:szCs w:val="20"/>
          <w:lang w:val="es-ES_tradnl" w:eastAsia="es-ES" w:bidi="es-ES"/>
        </w:rPr>
        <w:t>Asegurado,</w:t>
      </w:r>
      <w:r w:rsidRPr="00DC1018">
        <w:rPr>
          <w:rFonts w:ascii="Tahoma" w:eastAsia="Tahoma" w:hAnsi="Tahoma" w:cs="Arial"/>
          <w:sz w:val="20"/>
          <w:szCs w:val="20"/>
          <w:lang w:val="es-ES_tradnl" w:eastAsia="es-ES" w:bidi="es-ES"/>
        </w:rPr>
        <w:t xml:space="preserve"> así como la seguridad y utilización de sus bienes objeto de asistencia, con un carácter máximo de veinticuatro (24) horas a consecuencia de un evento cubierto.</w:t>
      </w:r>
    </w:p>
    <w:p w14:paraId="0F66F546" w14:textId="77777777" w:rsidR="0047782C"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 xml:space="preserve">ENFERMEDAD CUBIERTA: </w:t>
      </w:r>
      <w:r w:rsidRPr="00DC1018">
        <w:rPr>
          <w:rFonts w:ascii="Tahoma" w:hAnsi="Tahoma" w:cs="Arial"/>
          <w:sz w:val="20"/>
          <w:szCs w:val="20"/>
          <w:lang w:val="es-ES_tradnl"/>
        </w:rPr>
        <w:t xml:space="preserve">Toda alteración de salud sufrida por el </w:t>
      </w:r>
      <w:r w:rsidRPr="00DC1018">
        <w:rPr>
          <w:rFonts w:ascii="Tahoma" w:hAnsi="Tahoma" w:cs="Arial"/>
          <w:bCs/>
          <w:sz w:val="20"/>
          <w:szCs w:val="20"/>
          <w:lang w:val="es-ES_tradnl"/>
        </w:rPr>
        <w:t>Asegurado</w:t>
      </w:r>
      <w:r w:rsidRPr="00DC1018">
        <w:rPr>
          <w:rFonts w:ascii="Tahoma" w:hAnsi="Tahoma" w:cs="Arial"/>
          <w:sz w:val="20"/>
          <w:szCs w:val="20"/>
          <w:lang w:val="es-ES_tradnl"/>
        </w:rPr>
        <w:t xml:space="preserve">, que se origine independientemente de hechos accidentales, mientras se encuentre en vigor la cobertura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p w14:paraId="7BDC2A7C" w14:textId="77777777" w:rsidR="0047782C"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ENFERMEDADES O INCAPACIDADES PREEXISTENTES O ANTERIORES:</w:t>
      </w:r>
      <w:r w:rsidRPr="00DC1018">
        <w:rPr>
          <w:rFonts w:ascii="Tahoma" w:hAnsi="Tahoma" w:cs="Arial"/>
          <w:sz w:val="20"/>
          <w:szCs w:val="20"/>
          <w:lang w:val="es-ES_tradnl"/>
        </w:rPr>
        <w:t xml:space="preserve"> Cualquier alteración de la salud, padecimiento, problema de salud, condición física o mental, enfermedad, patología, incapacidad, lesión o dolencia que existía(n) con anterioridad a la fecha efectiva de la cobertura del Asegurado, sobre la cual padeció síntomas que causarían que una persona normalmente prudente asista a un Médico para diagnóstico, tratamiento o cuidado; así mismo, la que le haya sido diagnosticada, o que esté siendo investigada o en proceso de estudio de diagnóstico con anterioridad a la fecha de la adquisición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w:t>
      </w:r>
    </w:p>
    <w:p w14:paraId="4856CFC2" w14:textId="77777777" w:rsidR="00426162" w:rsidRPr="00DC1018" w:rsidRDefault="0047782C" w:rsidP="00B10747">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 xml:space="preserve">ESPECIALISTA: </w:t>
      </w:r>
      <w:r w:rsidRPr="00DC1018">
        <w:rPr>
          <w:rFonts w:ascii="Tahoma" w:hAnsi="Tahoma" w:cs="Arial"/>
          <w:sz w:val="20"/>
          <w:szCs w:val="20"/>
          <w:lang w:val="es-ES_tradnl"/>
        </w:rPr>
        <w:t xml:space="preserve">Significa un Médico que ha recibido educación y entrenamiento adicional que lo califica para dictar diagnósticos o prescribir tratamientos para </w:t>
      </w:r>
      <w:r w:rsidR="001125DE" w:rsidRPr="00DC1018">
        <w:rPr>
          <w:rFonts w:ascii="Tahoma" w:hAnsi="Tahoma" w:cs="Arial"/>
          <w:sz w:val="20"/>
          <w:szCs w:val="20"/>
          <w:lang w:val="es-ES_tradnl"/>
        </w:rPr>
        <w:t>Enfermedad</w:t>
      </w:r>
      <w:r w:rsidRPr="00DC1018">
        <w:rPr>
          <w:rFonts w:ascii="Tahoma" w:hAnsi="Tahoma" w:cs="Arial"/>
          <w:sz w:val="20"/>
          <w:szCs w:val="20"/>
          <w:lang w:val="es-ES_tradnl"/>
        </w:rPr>
        <w:t xml:space="preserve">es que se especifican dentro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p w14:paraId="1EE333A9" w14:textId="77777777" w:rsidR="00461866" w:rsidRPr="00461866" w:rsidRDefault="00126E39" w:rsidP="00B10747">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Tahoma"/>
          <w:b/>
          <w:sz w:val="20"/>
          <w:szCs w:val="20"/>
          <w:lang w:val="es-ES_tradnl"/>
        </w:rPr>
        <w:t>FORMA DE PAGO DE LA PRIMA</w:t>
      </w:r>
      <w:r w:rsidR="00426162" w:rsidRPr="00DC1018">
        <w:rPr>
          <w:rFonts w:ascii="Tahoma" w:hAnsi="Tahoma" w:cs="Tahoma"/>
          <w:b/>
          <w:sz w:val="20"/>
          <w:szCs w:val="20"/>
          <w:lang w:val="es-ES_tradnl"/>
        </w:rPr>
        <w:t xml:space="preserve">: </w:t>
      </w:r>
      <w:r w:rsidR="00426162" w:rsidRPr="00DC1018">
        <w:rPr>
          <w:rFonts w:ascii="Tahoma" w:hAnsi="Tahoma" w:cs="Tahoma"/>
          <w:sz w:val="20"/>
          <w:szCs w:val="20"/>
          <w:lang w:val="es-ES_tradnl"/>
        </w:rPr>
        <w:t>Es el método aceptado por la Compañía y que puede utilizar el Tomador para el pago de la Prima, que puede ser cualquiera de las siguientes formas: efectivo, cheque debidamente acreditado, transferencia bancaria, tarjeta de débito y/o tarjeta de crédito. Todo pago de la Prima deberá hacerlo el Tomador dentro del Plazo de Gracia que adelante se indica. Se entiende que para que el cheque sea aceptado por la Compañía como una Forma de Pago de la Prima, este debe de hacer sido debidamente acreditado en la cuenta de la Compañía.</w:t>
      </w:r>
    </w:p>
    <w:p w14:paraId="456D10EE" w14:textId="2056DE0E" w:rsidR="00426162" w:rsidRPr="00DC1018" w:rsidRDefault="00461866" w:rsidP="00B10747">
      <w:pPr>
        <w:numPr>
          <w:ilvl w:val="0"/>
          <w:numId w:val="3"/>
        </w:numPr>
        <w:spacing w:after="240" w:line="240" w:lineRule="auto"/>
        <w:ind w:right="49"/>
        <w:contextualSpacing/>
        <w:jc w:val="both"/>
        <w:rPr>
          <w:rFonts w:ascii="Tahoma" w:hAnsi="Tahoma" w:cs="Arial"/>
          <w:sz w:val="20"/>
          <w:szCs w:val="20"/>
          <w:lang w:val="es-ES_tradnl"/>
        </w:rPr>
      </w:pPr>
      <w:r>
        <w:rPr>
          <w:rFonts w:ascii="Tahoma" w:hAnsi="Tahoma" w:cs="Tahoma"/>
          <w:b/>
          <w:sz w:val="20"/>
          <w:szCs w:val="20"/>
          <w:lang w:val="es-ES_tradnl"/>
        </w:rPr>
        <w:t xml:space="preserve">GRUPO </w:t>
      </w:r>
      <w:proofErr w:type="gramStart"/>
      <w:r>
        <w:rPr>
          <w:rFonts w:ascii="Tahoma" w:hAnsi="Tahoma" w:cs="Tahoma"/>
          <w:b/>
          <w:sz w:val="20"/>
          <w:szCs w:val="20"/>
          <w:lang w:val="es-ES_tradnl"/>
        </w:rPr>
        <w:t>ETARIO :</w:t>
      </w:r>
      <w:proofErr w:type="gramEnd"/>
      <w:r>
        <w:rPr>
          <w:rFonts w:ascii="Tahoma" w:hAnsi="Tahoma" w:cs="Tahoma"/>
          <w:b/>
          <w:sz w:val="20"/>
          <w:szCs w:val="20"/>
          <w:lang w:val="es-ES_tradnl"/>
        </w:rPr>
        <w:t xml:space="preserve"> </w:t>
      </w:r>
      <w:r>
        <w:rPr>
          <w:rFonts w:ascii="Tahoma" w:hAnsi="Tahoma" w:cs="Tahoma"/>
          <w:bCs/>
          <w:sz w:val="20"/>
          <w:szCs w:val="20"/>
          <w:lang w:val="es-ES_tradnl"/>
        </w:rPr>
        <w:t xml:space="preserve">Es un grupo integrado de personas de la misma edad o de un rango de edad especifico. </w:t>
      </w:r>
      <w:r w:rsidR="00426162" w:rsidRPr="00DC1018">
        <w:rPr>
          <w:rFonts w:ascii="Tahoma" w:hAnsi="Tahoma" w:cs="Tahoma"/>
          <w:b/>
          <w:sz w:val="20"/>
          <w:szCs w:val="20"/>
          <w:lang w:val="es-ES_tradnl"/>
        </w:rPr>
        <w:t xml:space="preserve"> </w:t>
      </w:r>
    </w:p>
    <w:p w14:paraId="042F50EF" w14:textId="77777777" w:rsidR="0047782C" w:rsidRPr="00DC1018" w:rsidRDefault="0047782C" w:rsidP="00920456">
      <w:pPr>
        <w:numPr>
          <w:ilvl w:val="0"/>
          <w:numId w:val="3"/>
        </w:numPr>
        <w:spacing w:after="240" w:line="240" w:lineRule="auto"/>
        <w:ind w:right="49"/>
        <w:contextualSpacing/>
        <w:jc w:val="both"/>
        <w:rPr>
          <w:rFonts w:ascii="Tahoma" w:hAnsi="Tahoma" w:cs="Arial"/>
          <w:color w:val="000000" w:themeColor="text1"/>
          <w:sz w:val="20"/>
          <w:szCs w:val="20"/>
          <w:lang w:val="es-ES_tradnl"/>
        </w:rPr>
      </w:pPr>
      <w:r w:rsidRPr="00DC1018">
        <w:rPr>
          <w:rFonts w:ascii="Tahoma" w:hAnsi="Tahoma" w:cs="Arial"/>
          <w:b/>
          <w:color w:val="000000" w:themeColor="text1"/>
          <w:sz w:val="20"/>
          <w:szCs w:val="20"/>
          <w:lang w:val="es-ES_tradnl"/>
        </w:rPr>
        <w:t>HOSPITAL:</w:t>
      </w:r>
      <w:r w:rsidRPr="00DC1018">
        <w:rPr>
          <w:rFonts w:ascii="Tahoma" w:hAnsi="Tahoma" w:cs="Arial"/>
          <w:color w:val="000000" w:themeColor="text1"/>
          <w:sz w:val="20"/>
          <w:szCs w:val="20"/>
          <w:lang w:val="es-ES_tradnl"/>
        </w:rPr>
        <w:t xml:space="preserve"> Todo establecimiento público o privado legalmente autorizado para el servicio médico de personas enfermas o lesionadas que proporcione asistencia de enfermería las veinticuatro (24) horas del día y que cuente con instalaciones y facilidades para efectuar diagnósticos e intervenciones quirúrgicas, es decir, que disponga y utilice regularmente laboratorios, equipos de radiografía y quirófanos atendidos por personal profesional especializado. En ningún caso incluye hotel, terma, asilo, sanatorio particular, casa para convalecientes, casa de reposo, o un lugar usado principalmente para la internación o tratamiento de enfermos mentales, adictos a drogas o alcohólicos.</w:t>
      </w:r>
    </w:p>
    <w:p w14:paraId="26408577" w14:textId="77777777" w:rsidR="0047782C" w:rsidRPr="00DC1018" w:rsidRDefault="0047782C" w:rsidP="00920456">
      <w:pPr>
        <w:numPr>
          <w:ilvl w:val="0"/>
          <w:numId w:val="3"/>
        </w:numPr>
        <w:spacing w:after="0" w:line="240" w:lineRule="auto"/>
        <w:ind w:right="49"/>
        <w:contextualSpacing/>
        <w:jc w:val="both"/>
        <w:rPr>
          <w:rFonts w:ascii="Tahoma" w:hAnsi="Tahoma" w:cs="Arial"/>
          <w:sz w:val="20"/>
          <w:szCs w:val="20"/>
          <w:lang w:val="es-ES_tradnl"/>
        </w:rPr>
      </w:pPr>
      <w:r w:rsidRPr="00DC1018">
        <w:rPr>
          <w:rFonts w:ascii="Tahoma" w:hAnsi="Tahoma" w:cs="Arial"/>
          <w:b/>
          <w:color w:val="000000" w:themeColor="text1"/>
          <w:sz w:val="20"/>
          <w:szCs w:val="20"/>
          <w:lang w:val="es-ES_tradnl"/>
        </w:rPr>
        <w:t>HOSPITALIZACIÓN/HOSPITALIZADO</w:t>
      </w:r>
      <w:r w:rsidRPr="00DC1018">
        <w:rPr>
          <w:rFonts w:ascii="Tahoma" w:hAnsi="Tahoma" w:cs="Arial"/>
          <w:color w:val="000000" w:themeColor="text1"/>
          <w:sz w:val="20"/>
          <w:szCs w:val="20"/>
          <w:lang w:val="es-ES_tradnl"/>
        </w:rPr>
        <w:t xml:space="preserve">: Es aquella situación que se presenta cuando una persona está registrada como paciente de un Hospital por prescripción médica, </w:t>
      </w:r>
      <w:proofErr w:type="gramStart"/>
      <w:r w:rsidRPr="00DC1018">
        <w:rPr>
          <w:rFonts w:ascii="Tahoma" w:hAnsi="Tahoma" w:cs="Arial"/>
          <w:color w:val="000000" w:themeColor="text1"/>
          <w:sz w:val="20"/>
          <w:szCs w:val="20"/>
          <w:lang w:val="es-ES_tradnl"/>
        </w:rPr>
        <w:t>de acuerdo a</w:t>
      </w:r>
      <w:proofErr w:type="gramEnd"/>
      <w:r w:rsidRPr="00DC1018">
        <w:rPr>
          <w:rFonts w:ascii="Tahoma" w:hAnsi="Tahoma" w:cs="Arial"/>
          <w:color w:val="000000" w:themeColor="text1"/>
          <w:sz w:val="20"/>
          <w:szCs w:val="20"/>
          <w:lang w:val="es-ES_tradnl"/>
        </w:rPr>
        <w:t xml:space="preserve"> la práctica común, y que utilice al menos un día completo de servicio de habitación, alimentación y atención general de enfermería y pernoctando mínimo una noche. El concepto de </w:t>
      </w:r>
      <w:r w:rsidRPr="00DC1018">
        <w:rPr>
          <w:rFonts w:ascii="Tahoma" w:hAnsi="Tahoma" w:cs="Arial"/>
          <w:color w:val="000000" w:themeColor="text1"/>
          <w:sz w:val="20"/>
          <w:szCs w:val="20"/>
          <w:lang w:val="es-ES_tradnl"/>
        </w:rPr>
        <w:lastRenderedPageBreak/>
        <w:t>Hospitalización no considera, bajo ningún aspecto, lo que se denomina hospitalización domiciliaria.</w:t>
      </w:r>
    </w:p>
    <w:p w14:paraId="144CF941" w14:textId="77777777" w:rsidR="00142867" w:rsidRPr="00DC1018" w:rsidRDefault="00142867" w:rsidP="00920456">
      <w:pPr>
        <w:pStyle w:val="Prrafodelista"/>
        <w:widowControl w:val="0"/>
        <w:numPr>
          <w:ilvl w:val="0"/>
          <w:numId w:val="3"/>
        </w:numPr>
        <w:autoSpaceDE w:val="0"/>
        <w:autoSpaceDN w:val="0"/>
        <w:spacing w:after="0" w:line="240" w:lineRule="auto"/>
        <w:ind w:right="49"/>
        <w:jc w:val="both"/>
        <w:rPr>
          <w:rFonts w:ascii="Tahoma" w:eastAsia="Arial" w:hAnsi="Tahoma" w:cs="Arial"/>
          <w:sz w:val="20"/>
          <w:szCs w:val="20"/>
          <w:lang w:val="es-ES_tradnl"/>
        </w:rPr>
      </w:pPr>
      <w:r w:rsidRPr="00DC1018">
        <w:rPr>
          <w:rFonts w:ascii="Tahoma" w:hAnsi="Tahoma" w:cs="Arial"/>
          <w:b/>
          <w:sz w:val="20"/>
          <w:szCs w:val="20"/>
          <w:lang w:val="es-ES_tradnl"/>
        </w:rPr>
        <w:t xml:space="preserve">LESIÓN: </w:t>
      </w:r>
      <w:r w:rsidRPr="00DC1018">
        <w:rPr>
          <w:rFonts w:ascii="Tahoma" w:hAnsi="Tahoma" w:cs="Arial"/>
          <w:sz w:val="20"/>
          <w:szCs w:val="20"/>
          <w:lang w:val="es-ES_tradnl"/>
        </w:rPr>
        <w:t xml:space="preserve">Significa cualquier herida sufrida por el Asegurado en su cuerpo como consecuencia directa y exclusiva de un </w:t>
      </w:r>
      <w:r w:rsidR="001125DE" w:rsidRPr="00DC1018">
        <w:rPr>
          <w:rFonts w:ascii="Tahoma" w:hAnsi="Tahoma" w:cs="Arial"/>
          <w:sz w:val="20"/>
          <w:szCs w:val="20"/>
          <w:lang w:val="es-ES_tradnl"/>
        </w:rPr>
        <w:t>Accidente</w:t>
      </w:r>
      <w:r w:rsidRPr="00DC1018">
        <w:rPr>
          <w:rFonts w:ascii="Tahoma" w:hAnsi="Tahoma" w:cs="Arial"/>
          <w:sz w:val="20"/>
          <w:szCs w:val="20"/>
          <w:lang w:val="es-ES_tradnl"/>
        </w:rPr>
        <w:t xml:space="preserve"> cubierto por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después de emitida ésta y mientras se encuentre en vigor.  Como aclaración, se considera que la muerte es la máxima lesión.</w:t>
      </w:r>
    </w:p>
    <w:p w14:paraId="6802EFFA" w14:textId="77777777" w:rsidR="0047782C" w:rsidRPr="00DC1018" w:rsidRDefault="0047782C" w:rsidP="00920456">
      <w:pPr>
        <w:numPr>
          <w:ilvl w:val="0"/>
          <w:numId w:val="3"/>
        </w:numPr>
        <w:spacing w:after="240" w:line="240" w:lineRule="auto"/>
        <w:ind w:right="49"/>
        <w:contextualSpacing/>
        <w:jc w:val="both"/>
        <w:rPr>
          <w:rFonts w:ascii="Tahoma" w:hAnsi="Tahoma" w:cs="Arial"/>
          <w:b/>
          <w:sz w:val="20"/>
          <w:szCs w:val="20"/>
          <w:lang w:val="es-ES_tradnl"/>
        </w:rPr>
      </w:pPr>
      <w:r w:rsidRPr="00DC1018">
        <w:rPr>
          <w:rFonts w:ascii="Tahoma" w:hAnsi="Tahoma" w:cs="Arial"/>
          <w:b/>
          <w:sz w:val="20"/>
          <w:szCs w:val="20"/>
          <w:lang w:val="es-ES_tradnl"/>
        </w:rPr>
        <w:t>MÉDICO</w:t>
      </w:r>
      <w:r w:rsidRPr="00DC1018">
        <w:rPr>
          <w:rFonts w:ascii="Tahoma" w:hAnsi="Tahoma" w:cs="Arial"/>
          <w:sz w:val="20"/>
          <w:szCs w:val="20"/>
          <w:lang w:val="es-ES_tradnl"/>
        </w:rPr>
        <w:t xml:space="preserve">: </w:t>
      </w:r>
      <w:r w:rsidR="00154C58" w:rsidRPr="00DC1018">
        <w:rPr>
          <w:rFonts w:ascii="Tahoma" w:hAnsi="Tahoma"/>
          <w:sz w:val="20"/>
          <w:szCs w:val="20"/>
          <w:lang w:val="es-ES_tradnl"/>
        </w:rPr>
        <w:t>Toda persona habilitada y autorizada legalmente para practicar la medicina humana en Costa Rica y calificada para efectuar el tratamiento y/o diagnóstico requerido.</w:t>
      </w:r>
      <w:r w:rsidR="00154C58" w:rsidRPr="00DC1018">
        <w:rPr>
          <w:rFonts w:ascii="Tahoma" w:hAnsi="Tahoma" w:cs="Arial"/>
          <w:b/>
          <w:sz w:val="20"/>
          <w:szCs w:val="20"/>
          <w:lang w:val="es-ES_tradnl"/>
        </w:rPr>
        <w:t xml:space="preserve"> </w:t>
      </w:r>
      <w:r w:rsidR="00154C58" w:rsidRPr="00DC1018">
        <w:rPr>
          <w:rFonts w:ascii="Tahoma" w:hAnsi="Tahoma" w:cs="Arial"/>
          <w:sz w:val="20"/>
          <w:szCs w:val="20"/>
          <w:lang w:val="es-ES_tradnl"/>
        </w:rPr>
        <w:t xml:space="preserve">Para efectos de la </w:t>
      </w:r>
      <w:r w:rsidR="00703A5B" w:rsidRPr="00DC1018">
        <w:rPr>
          <w:rFonts w:ascii="Tahoma" w:hAnsi="Tahoma" w:cs="Arial"/>
          <w:sz w:val="20"/>
          <w:szCs w:val="20"/>
          <w:lang w:val="es-ES_tradnl"/>
        </w:rPr>
        <w:t>Póliza</w:t>
      </w:r>
      <w:r w:rsidR="00154C58" w:rsidRPr="00DC1018">
        <w:rPr>
          <w:rFonts w:ascii="Tahoma" w:hAnsi="Tahoma" w:cs="Arial"/>
          <w:sz w:val="20"/>
          <w:szCs w:val="20"/>
          <w:lang w:val="es-ES_tradnl"/>
        </w:rPr>
        <w:t xml:space="preserve"> se excluye al Médico cuando es el mismo Asegurado, agente de seguros, socio, empleado del Asegurado o familiar de este hasta tercer grado de afinidad o consanguinidad. </w:t>
      </w:r>
    </w:p>
    <w:p w14:paraId="53BD40F5" w14:textId="77777777" w:rsidR="009B23D8" w:rsidRPr="00DC1018" w:rsidRDefault="009B23D8" w:rsidP="009B23D8">
      <w:pPr>
        <w:numPr>
          <w:ilvl w:val="0"/>
          <w:numId w:val="3"/>
        </w:numPr>
        <w:spacing w:after="240" w:line="240" w:lineRule="auto"/>
        <w:contextualSpacing/>
        <w:jc w:val="both"/>
        <w:rPr>
          <w:rFonts w:ascii="Tahoma" w:hAnsi="Tahoma" w:cs="Arial"/>
          <w:sz w:val="20"/>
          <w:szCs w:val="20"/>
          <w:lang w:val="es-ES_tradnl"/>
        </w:rPr>
      </w:pPr>
      <w:bookmarkStart w:id="5" w:name="_Hlk518897962"/>
      <w:r w:rsidRPr="00DC1018">
        <w:rPr>
          <w:rFonts w:ascii="Tahoma" w:hAnsi="Tahoma" w:cs="Arial"/>
          <w:b/>
          <w:sz w:val="20"/>
          <w:szCs w:val="20"/>
          <w:lang w:val="es-ES_tradnl"/>
        </w:rPr>
        <w:t>MODALIDAD CONTRIBUTIVA:</w:t>
      </w:r>
      <w:r w:rsidRPr="00DC1018">
        <w:rPr>
          <w:rFonts w:ascii="Tahoma" w:hAnsi="Tahoma" w:cs="Arial"/>
          <w:sz w:val="20"/>
          <w:szCs w:val="20"/>
          <w:lang w:val="es-ES_tradnl"/>
        </w:rPr>
        <w:t xml:space="preserve"> Se denomina así el seguro donde el </w:t>
      </w:r>
      <w:r w:rsidR="00EB0649" w:rsidRPr="00DC1018">
        <w:rPr>
          <w:rFonts w:ascii="Tahoma" w:hAnsi="Tahoma" w:cs="Arial"/>
          <w:sz w:val="20"/>
          <w:szCs w:val="20"/>
          <w:lang w:val="es-ES_tradnl"/>
        </w:rPr>
        <w:t xml:space="preserve">Asegurado </w:t>
      </w:r>
      <w:r w:rsidRPr="00DC1018">
        <w:rPr>
          <w:rFonts w:ascii="Tahoma" w:hAnsi="Tahoma" w:cs="Arial"/>
          <w:sz w:val="20"/>
          <w:szCs w:val="20"/>
          <w:lang w:val="es-ES_tradnl"/>
        </w:rPr>
        <w:t>participa al Tomador un porcentaje del pago de la prima que éste debe hacer a la Compañía por concepto de la</w:t>
      </w:r>
      <w:r w:rsidR="00EB0649" w:rsidRPr="00DC1018">
        <w:rPr>
          <w:rFonts w:ascii="Tahoma" w:hAnsi="Tahoma" w:cs="Arial"/>
          <w:sz w:val="20"/>
          <w:szCs w:val="20"/>
          <w:lang w:val="es-ES_tradnl"/>
        </w:rPr>
        <w:t>s</w:t>
      </w:r>
      <w:r w:rsidRPr="00DC1018">
        <w:rPr>
          <w:rFonts w:ascii="Tahoma" w:hAnsi="Tahoma" w:cs="Arial"/>
          <w:sz w:val="20"/>
          <w:szCs w:val="20"/>
          <w:lang w:val="es-ES_tradnl"/>
        </w:rPr>
        <w:t xml:space="preserve"> cobertura</w:t>
      </w:r>
      <w:r w:rsidR="00EB0649" w:rsidRPr="00DC1018">
        <w:rPr>
          <w:rFonts w:ascii="Tahoma" w:hAnsi="Tahoma" w:cs="Arial"/>
          <w:sz w:val="20"/>
          <w:szCs w:val="20"/>
          <w:lang w:val="es-ES_tradnl"/>
        </w:rPr>
        <w:t>s</w:t>
      </w:r>
      <w:r w:rsidRPr="00DC1018">
        <w:rPr>
          <w:rFonts w:ascii="Tahoma" w:hAnsi="Tahoma" w:cs="Arial"/>
          <w:sz w:val="20"/>
          <w:szCs w:val="20"/>
          <w:lang w:val="es-ES_tradnl"/>
        </w:rPr>
        <w:t xml:space="preserve"> otorgada</w:t>
      </w:r>
      <w:r w:rsidR="00EB0649" w:rsidRPr="00DC1018">
        <w:rPr>
          <w:rFonts w:ascii="Tahoma" w:hAnsi="Tahoma" w:cs="Arial"/>
          <w:sz w:val="20"/>
          <w:szCs w:val="20"/>
          <w:lang w:val="es-ES_tradnl"/>
        </w:rPr>
        <w:t>s</w:t>
      </w:r>
      <w:r w:rsidRPr="00DC1018">
        <w:rPr>
          <w:rFonts w:ascii="Tahoma" w:hAnsi="Tahoma" w:cs="Arial"/>
          <w:sz w:val="20"/>
          <w:szCs w:val="20"/>
          <w:lang w:val="es-ES_tradnl"/>
        </w:rPr>
        <w:t>.</w:t>
      </w:r>
    </w:p>
    <w:p w14:paraId="1E71C981" w14:textId="77777777" w:rsidR="009B23D8" w:rsidRPr="00DC1018" w:rsidRDefault="009B23D8" w:rsidP="006918E0">
      <w:pPr>
        <w:numPr>
          <w:ilvl w:val="0"/>
          <w:numId w:val="3"/>
        </w:numPr>
        <w:spacing w:after="240" w:line="240" w:lineRule="auto"/>
        <w:contextualSpacing/>
        <w:jc w:val="both"/>
        <w:rPr>
          <w:rFonts w:ascii="Tahoma" w:hAnsi="Tahoma" w:cs="Arial"/>
          <w:sz w:val="20"/>
          <w:szCs w:val="20"/>
          <w:lang w:val="es-ES_tradnl"/>
        </w:rPr>
      </w:pPr>
      <w:r w:rsidRPr="00DC1018">
        <w:rPr>
          <w:rFonts w:ascii="Tahoma" w:hAnsi="Tahoma" w:cs="Arial"/>
          <w:b/>
          <w:sz w:val="20"/>
          <w:szCs w:val="20"/>
          <w:lang w:val="es-ES_tradnl"/>
        </w:rPr>
        <w:t>MODALIDAD NO CONTRIBUTIVA:</w:t>
      </w:r>
      <w:r w:rsidRPr="00DC1018">
        <w:rPr>
          <w:rFonts w:ascii="Tahoma" w:hAnsi="Tahoma" w:cs="Arial"/>
          <w:sz w:val="20"/>
          <w:szCs w:val="20"/>
          <w:lang w:val="es-ES_tradnl"/>
        </w:rPr>
        <w:t xml:space="preserve"> Se denomina así el seguro donde el Tomador paga la totalidad de la prima por la</w:t>
      </w:r>
      <w:r w:rsidR="00EB0649" w:rsidRPr="00DC1018">
        <w:rPr>
          <w:rFonts w:ascii="Tahoma" w:hAnsi="Tahoma" w:cs="Arial"/>
          <w:sz w:val="20"/>
          <w:szCs w:val="20"/>
          <w:lang w:val="es-ES_tradnl"/>
        </w:rPr>
        <w:t>s</w:t>
      </w:r>
      <w:r w:rsidRPr="00DC1018">
        <w:rPr>
          <w:rFonts w:ascii="Tahoma" w:hAnsi="Tahoma" w:cs="Arial"/>
          <w:sz w:val="20"/>
          <w:szCs w:val="20"/>
          <w:lang w:val="es-ES_tradnl"/>
        </w:rPr>
        <w:t xml:space="preserve"> cobertura</w:t>
      </w:r>
      <w:r w:rsidR="00EB0649" w:rsidRPr="00DC1018">
        <w:rPr>
          <w:rFonts w:ascii="Tahoma" w:hAnsi="Tahoma" w:cs="Arial"/>
          <w:sz w:val="20"/>
          <w:szCs w:val="20"/>
          <w:lang w:val="es-ES_tradnl"/>
        </w:rPr>
        <w:t>s</w:t>
      </w:r>
      <w:r w:rsidRPr="00DC1018">
        <w:rPr>
          <w:rFonts w:ascii="Tahoma" w:hAnsi="Tahoma" w:cs="Arial"/>
          <w:sz w:val="20"/>
          <w:szCs w:val="20"/>
          <w:lang w:val="es-ES_tradnl"/>
        </w:rPr>
        <w:t xml:space="preserve"> otorgada</w:t>
      </w:r>
      <w:r w:rsidR="00EB0649" w:rsidRPr="00DC1018">
        <w:rPr>
          <w:rFonts w:ascii="Tahoma" w:hAnsi="Tahoma" w:cs="Arial"/>
          <w:sz w:val="20"/>
          <w:szCs w:val="20"/>
          <w:lang w:val="es-ES_tradnl"/>
        </w:rPr>
        <w:t>s</w:t>
      </w:r>
      <w:r w:rsidRPr="00DC1018">
        <w:rPr>
          <w:rFonts w:ascii="Tahoma" w:hAnsi="Tahoma" w:cs="Arial"/>
          <w:sz w:val="20"/>
          <w:szCs w:val="20"/>
          <w:lang w:val="es-ES_tradnl"/>
        </w:rPr>
        <w:t xml:space="preserve"> a todos los Asegurados. </w:t>
      </w:r>
      <w:bookmarkEnd w:id="5"/>
    </w:p>
    <w:p w14:paraId="0E4C0CD1" w14:textId="77777777" w:rsidR="00126E39" w:rsidRPr="00F1064F" w:rsidRDefault="00F1064F" w:rsidP="00920456">
      <w:pPr>
        <w:numPr>
          <w:ilvl w:val="0"/>
          <w:numId w:val="3"/>
        </w:numPr>
        <w:spacing w:after="240" w:line="240" w:lineRule="auto"/>
        <w:ind w:right="49"/>
        <w:contextualSpacing/>
        <w:jc w:val="both"/>
        <w:rPr>
          <w:rFonts w:ascii="Tahoma" w:hAnsi="Tahoma" w:cs="Arial"/>
          <w:sz w:val="20"/>
          <w:szCs w:val="20"/>
          <w:lang w:val="es-ES_tradnl"/>
        </w:rPr>
      </w:pPr>
      <w:r w:rsidRPr="00F1064F">
        <w:rPr>
          <w:rFonts w:ascii="Tahoma" w:hAnsi="Tahoma" w:cs="Tahoma"/>
          <w:b/>
          <w:sz w:val="20"/>
          <w:szCs w:val="20"/>
          <w:lang w:val="es-ES_tradnl"/>
        </w:rPr>
        <w:t>PERIODICIDAD DEL PAGO DE LA PRIMA</w:t>
      </w:r>
      <w:r w:rsidR="00126E39" w:rsidRPr="00F1064F">
        <w:rPr>
          <w:rFonts w:ascii="Tahoma" w:hAnsi="Tahoma" w:cs="Tahoma"/>
          <w:b/>
          <w:sz w:val="20"/>
          <w:szCs w:val="20"/>
          <w:lang w:val="es-ES_tradnl"/>
        </w:rPr>
        <w:t xml:space="preserve">: </w:t>
      </w:r>
      <w:r w:rsidR="00126E39" w:rsidRPr="00F1064F">
        <w:rPr>
          <w:rFonts w:ascii="Tahoma" w:hAnsi="Tahoma" w:cs="Tahoma"/>
          <w:sz w:val="20"/>
          <w:szCs w:val="20"/>
          <w:lang w:val="es-ES_tradnl"/>
        </w:rPr>
        <w:t>Es el momento o frecuencia con la que se deberá llevar a cabo el pago de la Prima. Para efectos de esta Póliza, el pago de la Prima puede hacerse de forma total contra entrega de la Póliza, o bien de forma mensual, trimestral, semestral o anual, sin que exista recargo alguno en caso de pago fraccionado. La Periodicidad del Pago de la Prima la determina el Tomador y se establece en</w:t>
      </w:r>
      <w:r w:rsidR="00126E39" w:rsidRPr="00F1064F">
        <w:rPr>
          <w:rFonts w:ascii="Tahoma" w:hAnsi="Tahoma" w:cs="Tahoma"/>
          <w:lang w:val="es-ES_tradnl"/>
        </w:rPr>
        <w:t xml:space="preserve"> </w:t>
      </w:r>
      <w:r w:rsidR="00126E39" w:rsidRPr="00F1064F">
        <w:rPr>
          <w:rFonts w:ascii="Tahoma" w:hAnsi="Tahoma" w:cs="Tahoma"/>
          <w:sz w:val="20"/>
          <w:szCs w:val="20"/>
          <w:lang w:val="es-ES_tradnl"/>
        </w:rPr>
        <w:t>las Condiciones Particulares de la Póliza.</w:t>
      </w:r>
    </w:p>
    <w:p w14:paraId="1694752F" w14:textId="77777777" w:rsidR="00785768" w:rsidRPr="00DC1018" w:rsidRDefault="00785768"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 xml:space="preserve">PERÍODO DE ESPERA: </w:t>
      </w:r>
      <w:r w:rsidRPr="00DC1018">
        <w:rPr>
          <w:rFonts w:ascii="Tahoma" w:hAnsi="Tahoma" w:cs="Arial"/>
          <w:sz w:val="20"/>
          <w:szCs w:val="20"/>
          <w:lang w:val="es-ES_tradnl"/>
        </w:rPr>
        <w:t xml:space="preserve">Se refiere al período en que el Asegurado aun estando vigente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no cuenta con cobertura del seguro.</w:t>
      </w:r>
    </w:p>
    <w:p w14:paraId="58605BF2" w14:textId="77777777" w:rsidR="0047782C"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PLAN</w:t>
      </w:r>
      <w:r w:rsidRPr="00DC1018">
        <w:rPr>
          <w:rFonts w:ascii="Tahoma" w:hAnsi="Tahoma" w:cs="Arial"/>
          <w:sz w:val="20"/>
          <w:szCs w:val="20"/>
          <w:lang w:val="es-ES_tradnl"/>
        </w:rPr>
        <w:t>: Alternativa seleccionada por el Asegurado en el Certificado Individual de Cobertura donde se indica claramente la suma asegurada por cobertura y la Prima a pagar.</w:t>
      </w:r>
      <w:r w:rsidRPr="00DC1018">
        <w:rPr>
          <w:rFonts w:ascii="Tahoma" w:hAnsi="Tahoma" w:cs="Arial"/>
          <w:sz w:val="20"/>
          <w:szCs w:val="20"/>
          <w:u w:val="single"/>
          <w:lang w:val="es-ES_tradnl"/>
        </w:rPr>
        <w:t xml:space="preserve"> </w:t>
      </w:r>
    </w:p>
    <w:p w14:paraId="03B444E2" w14:textId="77777777" w:rsidR="00142867" w:rsidRPr="00DC1018" w:rsidRDefault="00703A5B"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PÓLIZA</w:t>
      </w:r>
      <w:r w:rsidR="00142867" w:rsidRPr="00DC1018">
        <w:rPr>
          <w:rFonts w:ascii="Tahoma" w:hAnsi="Tahoma" w:cs="Arial"/>
          <w:b/>
          <w:sz w:val="20"/>
          <w:szCs w:val="20"/>
          <w:lang w:val="es-ES_tradnl"/>
        </w:rPr>
        <w:t xml:space="preserve"> O CONTRATO DE SEGURO:</w:t>
      </w:r>
      <w:r w:rsidR="00142867" w:rsidRPr="00DC1018">
        <w:rPr>
          <w:rFonts w:ascii="Tahoma" w:hAnsi="Tahoma" w:cs="Arial"/>
          <w:sz w:val="20"/>
          <w:szCs w:val="20"/>
          <w:lang w:val="es-ES_tradnl"/>
        </w:rPr>
        <w:t xml:space="preserve"> Es el documento o conjunto de documentos que contienen las condiciones reguladoras del seguro. Forman parte integral de éste los siguientes: las Condiciones Generales, las Condiciones Particulares, la Solicitud de Inclusión como Asegurado, la Solicitud de Seguro, el Certificado Individual de Cobertura, y el Formulario de Solicitud de Modificación de Beneficiarios. Los anteriores documentos contienen datos esenciales para la apreciación del riesgo. En caso de divergencia o contradicción entre alguno de los anteriores documentos prevalecerá lo que indiquen las Condiciones Generales y Particulares.</w:t>
      </w:r>
    </w:p>
    <w:p w14:paraId="35C35025" w14:textId="77777777" w:rsidR="004E2164" w:rsidRPr="00DC1018" w:rsidRDefault="004E2164"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PRESTADORA DE SERVICIOS:</w:t>
      </w:r>
      <w:r w:rsidRPr="00DC1018">
        <w:rPr>
          <w:rFonts w:ascii="Tahoma" w:hAnsi="Tahoma" w:cs="Arial"/>
          <w:sz w:val="20"/>
          <w:szCs w:val="20"/>
          <w:lang w:val="es-ES_tradnl"/>
        </w:rPr>
        <w:t xml:space="preserve"> </w:t>
      </w:r>
      <w:r w:rsidR="001A26C4" w:rsidRPr="00DC1018">
        <w:rPr>
          <w:rFonts w:ascii="Tahoma" w:hAnsi="Tahoma" w:cs="Arial"/>
          <w:sz w:val="20"/>
          <w:szCs w:val="20"/>
          <w:lang w:val="es-ES_tradnl"/>
        </w:rPr>
        <w:t>Es</w:t>
      </w:r>
      <w:r w:rsidR="003C2195" w:rsidRPr="00DC1018">
        <w:rPr>
          <w:rFonts w:ascii="Tahoma" w:hAnsi="Tahoma" w:cs="Arial"/>
          <w:sz w:val="20"/>
          <w:szCs w:val="20"/>
          <w:lang w:val="es-ES_tradnl"/>
        </w:rPr>
        <w:t xml:space="preserve"> la empresa que actuará como la operadora y prestadora de servicios</w:t>
      </w:r>
      <w:r w:rsidR="001A26C4" w:rsidRPr="00DC1018">
        <w:rPr>
          <w:rFonts w:ascii="Tahoma" w:hAnsi="Tahoma" w:cs="Arial"/>
          <w:sz w:val="20"/>
          <w:szCs w:val="20"/>
          <w:lang w:val="es-ES_tradnl"/>
        </w:rPr>
        <w:t xml:space="preserve"> incluidos en la presente </w:t>
      </w:r>
      <w:r w:rsidR="00703A5B" w:rsidRPr="00DC1018">
        <w:rPr>
          <w:rFonts w:ascii="Tahoma" w:hAnsi="Tahoma" w:cs="Arial"/>
          <w:sz w:val="20"/>
          <w:szCs w:val="20"/>
          <w:lang w:val="es-ES_tradnl"/>
        </w:rPr>
        <w:t>Póliza</w:t>
      </w:r>
      <w:r w:rsidR="003C2195" w:rsidRPr="00DC1018">
        <w:rPr>
          <w:rFonts w:ascii="Tahoma" w:hAnsi="Tahoma" w:cs="Arial"/>
          <w:sz w:val="20"/>
          <w:szCs w:val="20"/>
          <w:lang w:val="es-ES_tradnl"/>
        </w:rPr>
        <w:t>.</w:t>
      </w:r>
    </w:p>
    <w:p w14:paraId="20E65E34" w14:textId="77777777" w:rsidR="0047782C"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PRIMA:</w:t>
      </w:r>
      <w:r w:rsidRPr="00DC1018">
        <w:rPr>
          <w:rFonts w:ascii="Tahoma" w:hAnsi="Tahoma" w:cs="Arial"/>
          <w:sz w:val="20"/>
          <w:szCs w:val="20"/>
          <w:lang w:val="es-ES_tradnl"/>
        </w:rPr>
        <w:t xml:space="preserve"> Es el precio que deberá pagar el Asegurado como contraprestación para que la Aseguradora cubra los riesgos contratados mediante el presente contrato.</w:t>
      </w:r>
    </w:p>
    <w:p w14:paraId="40B8C4A9" w14:textId="77777777" w:rsidR="0047782C" w:rsidRPr="00DC1018" w:rsidRDefault="0047782C"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SINIESTRO:</w:t>
      </w:r>
      <w:r w:rsidRPr="00DC1018">
        <w:rPr>
          <w:rFonts w:ascii="Tahoma" w:hAnsi="Tahoma" w:cs="Arial"/>
          <w:sz w:val="20"/>
          <w:szCs w:val="20"/>
          <w:lang w:val="es-ES_tradnl"/>
        </w:rPr>
        <w:t xml:space="preserve"> Es la ocurrencia del hecho futuro e incierto y ajeno a la voluntad del Asegurado que, amparado por la presente </w:t>
      </w:r>
      <w:r w:rsidR="00703A5B" w:rsidRPr="00DC1018">
        <w:rPr>
          <w:rFonts w:ascii="Tahoma" w:hAnsi="Tahoma" w:cs="Arial"/>
          <w:sz w:val="20"/>
          <w:szCs w:val="20"/>
          <w:lang w:val="es-ES_tradnl"/>
        </w:rPr>
        <w:t>Póliza</w:t>
      </w:r>
      <w:r w:rsidRPr="00DC1018">
        <w:rPr>
          <w:rFonts w:ascii="Tahoma" w:hAnsi="Tahoma" w:cs="Arial"/>
          <w:sz w:val="20"/>
          <w:szCs w:val="20"/>
          <w:lang w:val="es-ES_tradnl"/>
        </w:rPr>
        <w:t>, obliga a la Aseguradora al pago de la suma asegurada o a la prestación prevista en el contrato.</w:t>
      </w:r>
    </w:p>
    <w:p w14:paraId="0B5D6416" w14:textId="77777777" w:rsidR="00142867" w:rsidRPr="00DC1018" w:rsidRDefault="00142867" w:rsidP="00920456">
      <w:pPr>
        <w:numPr>
          <w:ilvl w:val="0"/>
          <w:numId w:val="3"/>
        </w:numPr>
        <w:spacing w:after="240" w:line="240"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SIDA:</w:t>
      </w:r>
      <w:r w:rsidRPr="00DC1018">
        <w:rPr>
          <w:rFonts w:ascii="Tahoma" w:hAnsi="Tahoma" w:cs="Arial"/>
          <w:sz w:val="20"/>
          <w:szCs w:val="20"/>
          <w:lang w:val="es-ES_tradnl"/>
        </w:rPr>
        <w:t xml:space="preserve"> Es el Síndrome de Inmunodeficiencia Adquirida, o la fase clínica tardía de la infección por el virus de la inmunodeficiencia humana (HIV). El agente infeccioso es el virus de la inmunodeficiencia humana (VIH) y se reconocen dos tipos, el VIH-1 y el VIH-2. Para efectos de la presente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también se considera SIDA la encefalopatía decretada médicamente, la demencia por Virus de la inmunodeficiencia Humana decretada médicamente y el síndrome de desgaste por Virus de Inmunodeficiencia Humana V.I.H. decretado médicamente. Igualmente, y para efectos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se considera una persona enferma de SIDA tanto la que está efectivamente infectada como la portadora latente del virus de la inmunodeficiencia humana VIH o V.I.H.</w:t>
      </w:r>
    </w:p>
    <w:p w14:paraId="18D5478F" w14:textId="77777777" w:rsidR="00142867" w:rsidRPr="00DC1018" w:rsidRDefault="00142867" w:rsidP="00920456">
      <w:pPr>
        <w:numPr>
          <w:ilvl w:val="0"/>
          <w:numId w:val="3"/>
        </w:numPr>
        <w:spacing w:after="240" w:line="240" w:lineRule="auto"/>
        <w:ind w:right="49"/>
        <w:contextualSpacing/>
        <w:jc w:val="both"/>
        <w:rPr>
          <w:rFonts w:ascii="Tahoma" w:hAnsi="Tahoma" w:cs="Arial"/>
          <w:b/>
          <w:sz w:val="20"/>
          <w:szCs w:val="20"/>
          <w:lang w:val="es-ES_tradnl" w:bidi="es-ES"/>
        </w:rPr>
      </w:pPr>
      <w:r w:rsidRPr="00DC1018">
        <w:rPr>
          <w:rFonts w:ascii="Tahoma" w:hAnsi="Tahoma" w:cs="Arial"/>
          <w:b/>
          <w:sz w:val="20"/>
          <w:szCs w:val="20"/>
          <w:lang w:val="es-ES_tradnl"/>
        </w:rPr>
        <w:t>SUICIDIO:</w:t>
      </w:r>
      <w:r w:rsidRPr="00DC1018">
        <w:rPr>
          <w:rFonts w:ascii="Tahoma" w:eastAsia="Tahoma" w:hAnsi="Tahoma" w:cs="Arial"/>
          <w:sz w:val="20"/>
          <w:szCs w:val="20"/>
          <w:lang w:val="es-ES_tradnl" w:eastAsia="es-ES" w:bidi="es-ES"/>
        </w:rPr>
        <w:t xml:space="preserve"> </w:t>
      </w:r>
      <w:r w:rsidRPr="00DC1018">
        <w:rPr>
          <w:rFonts w:ascii="Tahoma" w:hAnsi="Tahoma" w:cs="Arial"/>
          <w:sz w:val="20"/>
          <w:szCs w:val="20"/>
          <w:lang w:val="es-ES_tradnl" w:bidi="es-ES"/>
        </w:rPr>
        <w:t>Acción o conducta voluntaria con la intención de terminar con su propia vida, la cual será determinada por la autoridad judicial competente.</w:t>
      </w:r>
    </w:p>
    <w:p w14:paraId="4926E8D4" w14:textId="77777777" w:rsidR="00142867" w:rsidRPr="00DC1018" w:rsidRDefault="00142867" w:rsidP="00920456">
      <w:pPr>
        <w:numPr>
          <w:ilvl w:val="0"/>
          <w:numId w:val="3"/>
        </w:numPr>
        <w:spacing w:after="240" w:line="240" w:lineRule="auto"/>
        <w:ind w:right="49"/>
        <w:contextualSpacing/>
        <w:jc w:val="both"/>
        <w:rPr>
          <w:rFonts w:ascii="Tahoma" w:hAnsi="Tahoma" w:cs="Arial"/>
          <w:b/>
          <w:sz w:val="20"/>
          <w:szCs w:val="20"/>
          <w:lang w:val="es-ES_tradnl"/>
        </w:rPr>
      </w:pPr>
      <w:r w:rsidRPr="00DC1018">
        <w:rPr>
          <w:rFonts w:ascii="Tahoma" w:hAnsi="Tahoma" w:cs="Arial"/>
          <w:b/>
          <w:sz w:val="20"/>
          <w:szCs w:val="20"/>
          <w:lang w:val="es-ES_tradnl"/>
        </w:rPr>
        <w:lastRenderedPageBreak/>
        <w:t>SUMA ASEGURADA:</w:t>
      </w:r>
      <w:r w:rsidRPr="00DC1018">
        <w:rPr>
          <w:rFonts w:ascii="Tahoma" w:hAnsi="Tahoma" w:cs="Arial"/>
          <w:sz w:val="20"/>
          <w:szCs w:val="20"/>
          <w:lang w:val="es-ES_tradnl"/>
        </w:rPr>
        <w:t xml:space="preserve"> Es el valor que define el Tomador en </w:t>
      </w:r>
      <w:r w:rsidR="00A2543A" w:rsidRPr="00DC1018">
        <w:rPr>
          <w:rFonts w:ascii="Tahoma" w:hAnsi="Tahoma" w:cs="Arial"/>
          <w:sz w:val="20"/>
          <w:szCs w:val="20"/>
          <w:lang w:val="es-ES_tradnl"/>
        </w:rPr>
        <w:t>el Certificado Individual de Cobertura</w:t>
      </w:r>
      <w:r w:rsidRPr="00DC1018">
        <w:rPr>
          <w:rFonts w:ascii="Tahoma" w:hAnsi="Tahoma" w:cs="Arial"/>
          <w:sz w:val="20"/>
          <w:szCs w:val="20"/>
          <w:lang w:val="es-ES_tradnl"/>
        </w:rPr>
        <w:t xml:space="preserve"> para cada Asegurado, cuyo importe es la cantidad que está obligada a pagar la Compañía en caso de Siniestro.</w:t>
      </w:r>
    </w:p>
    <w:p w14:paraId="74BEE979" w14:textId="77777777" w:rsidR="00142867" w:rsidRPr="00DC1018" w:rsidRDefault="00142867" w:rsidP="00920456">
      <w:pPr>
        <w:numPr>
          <w:ilvl w:val="0"/>
          <w:numId w:val="3"/>
        </w:numPr>
        <w:spacing w:after="240" w:line="240" w:lineRule="auto"/>
        <w:ind w:right="49"/>
        <w:contextualSpacing/>
        <w:jc w:val="both"/>
        <w:rPr>
          <w:rFonts w:ascii="Tahoma" w:hAnsi="Tahoma" w:cs="Arial"/>
          <w:b/>
          <w:sz w:val="20"/>
          <w:szCs w:val="20"/>
          <w:lang w:val="es-ES_tradnl"/>
        </w:rPr>
      </w:pPr>
      <w:r w:rsidRPr="00DC1018">
        <w:rPr>
          <w:rFonts w:ascii="Tahoma" w:hAnsi="Tahoma" w:cs="Arial"/>
          <w:b/>
          <w:sz w:val="20"/>
          <w:szCs w:val="20"/>
          <w:lang w:val="es-ES_tradnl"/>
        </w:rPr>
        <w:t xml:space="preserve">SUMA MÁXIMA ASEGURADA: </w:t>
      </w:r>
      <w:r w:rsidRPr="00DC1018">
        <w:rPr>
          <w:rFonts w:ascii="Tahoma" w:hAnsi="Tahoma" w:cs="Arial"/>
          <w:sz w:val="20"/>
          <w:szCs w:val="20"/>
          <w:lang w:val="es-ES_tradnl"/>
        </w:rPr>
        <w:t xml:space="preserve">Es el valor máximo que, en caso de un siniestro amparado, se obliga a pagar la Compañía al Asegurado o a los Beneficiarios de este por cada Cobertura. Este valor lo define el Tomador o Contratante y se establece en el Certificado Individual de Cobertura de la presente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p w14:paraId="5B0FCCB4" w14:textId="77777777" w:rsidR="00142867" w:rsidRPr="00DC1018" w:rsidRDefault="00142867" w:rsidP="00920456">
      <w:pPr>
        <w:numPr>
          <w:ilvl w:val="0"/>
          <w:numId w:val="3"/>
        </w:numPr>
        <w:tabs>
          <w:tab w:val="left" w:pos="450"/>
        </w:tabs>
        <w:spacing w:after="240" w:line="236"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 xml:space="preserve">TARJETA DE CRÉDITO Y/O DÉBITO: </w:t>
      </w:r>
      <w:bookmarkStart w:id="6" w:name="_Hlk515002989"/>
      <w:r w:rsidRPr="00DC1018">
        <w:rPr>
          <w:rFonts w:ascii="Tahoma" w:hAnsi="Tahoma" w:cs="Arial"/>
          <w:sz w:val="20"/>
          <w:szCs w:val="20"/>
          <w:lang w:val="es-ES_tradnl"/>
        </w:rPr>
        <w:t>Límite de crédito rotativo de duración indeterminada al que se tiene acceso a través de una tarjeta plástica que puede ser utilizada para compra de bienes o servicios o disponer de dinero en efectivo, emitida por una entidad financiera y declarada en el Certificado Individual de Cobertura</w:t>
      </w:r>
      <w:r w:rsidRPr="00DC1018">
        <w:rPr>
          <w:rFonts w:ascii="Tahoma" w:hAnsi="Tahoma" w:cs="Arial"/>
          <w:b/>
          <w:sz w:val="20"/>
          <w:szCs w:val="20"/>
          <w:lang w:val="es-ES_tradnl"/>
        </w:rPr>
        <w:t>.</w:t>
      </w:r>
      <w:bookmarkEnd w:id="6"/>
    </w:p>
    <w:p w14:paraId="082CF813" w14:textId="77777777" w:rsidR="00142867" w:rsidRPr="00DC1018" w:rsidRDefault="00142867" w:rsidP="00920456">
      <w:pPr>
        <w:numPr>
          <w:ilvl w:val="0"/>
          <w:numId w:val="3"/>
        </w:numPr>
        <w:tabs>
          <w:tab w:val="left" w:pos="450"/>
        </w:tabs>
        <w:spacing w:after="240" w:line="236" w:lineRule="auto"/>
        <w:ind w:right="49"/>
        <w:contextualSpacing/>
        <w:jc w:val="both"/>
        <w:rPr>
          <w:rFonts w:ascii="Tahoma" w:hAnsi="Tahoma" w:cs="Arial"/>
          <w:sz w:val="20"/>
          <w:szCs w:val="20"/>
          <w:lang w:val="es-ES_tradnl"/>
        </w:rPr>
      </w:pPr>
      <w:r w:rsidRPr="00DC1018">
        <w:rPr>
          <w:rFonts w:ascii="Tahoma" w:hAnsi="Tahoma" w:cs="Arial"/>
          <w:b/>
          <w:sz w:val="20"/>
          <w:szCs w:val="20"/>
          <w:lang w:val="es-ES_tradnl"/>
        </w:rPr>
        <w:t xml:space="preserve">TERRORISMO: </w:t>
      </w:r>
      <w:r w:rsidRPr="00DC1018">
        <w:rPr>
          <w:rFonts w:ascii="Tahoma" w:hAnsi="Tahoma" w:cs="Arial"/>
          <w:sz w:val="20"/>
          <w:szCs w:val="20"/>
          <w:lang w:val="es-ES_tradnl"/>
        </w:rPr>
        <w:t>Se define como terrorismo los actos de violencia y maldad ejecutados para amedrentar a ciertos sectores sociales o a una población determinada o para desorganizar una estructura económica, social y política, por medio de la utilización de armas de fuego, bombas, granadas, sustancias u otros  medios convertidos en explosivos o en medios  incendiarios de cualquier clase, incluyendo específicamente aviones u otros vehículos o personas, igual que la utilización de substancias contaminantes, tóxicas o contagiosas de cualquier clase, cualesquiera que sean los resultados producidos, medios, lugares,  espacios y circunstancias de los actos.</w:t>
      </w:r>
    </w:p>
    <w:p w14:paraId="4035ACD8" w14:textId="77777777" w:rsidR="007E7FD9" w:rsidRPr="00DC1018" w:rsidRDefault="007E7FD9" w:rsidP="00C4746A">
      <w:pPr>
        <w:spacing w:after="0" w:line="240" w:lineRule="auto"/>
        <w:rPr>
          <w:rFonts w:ascii="Tahoma" w:hAnsi="Tahoma" w:cs="Arial"/>
          <w:sz w:val="20"/>
          <w:szCs w:val="20"/>
          <w:lang w:val="es-ES_tradnl"/>
        </w:rPr>
      </w:pPr>
    </w:p>
    <w:p w14:paraId="6634C04B" w14:textId="77777777" w:rsidR="00E63A41" w:rsidRPr="00DC1018" w:rsidRDefault="00E63A41" w:rsidP="00C4746A">
      <w:pPr>
        <w:pStyle w:val="Ttulo2"/>
        <w:spacing w:before="0" w:line="240" w:lineRule="auto"/>
        <w:rPr>
          <w:rFonts w:ascii="Tahoma" w:hAnsi="Tahoma" w:cs="Arial"/>
          <w:b/>
          <w:color w:val="auto"/>
          <w:sz w:val="20"/>
          <w:szCs w:val="20"/>
          <w:lang w:val="es-ES_tradnl"/>
        </w:rPr>
      </w:pPr>
      <w:bookmarkStart w:id="7" w:name="_Toc83651396"/>
      <w:r w:rsidRPr="00DC1018">
        <w:rPr>
          <w:rFonts w:ascii="Tahoma" w:hAnsi="Tahoma" w:cs="Arial"/>
          <w:b/>
          <w:color w:val="auto"/>
          <w:sz w:val="20"/>
          <w:szCs w:val="20"/>
          <w:lang w:val="es-ES_tradnl"/>
        </w:rPr>
        <w:t>Cláusula 2. BASES DEL CONTRATO.</w:t>
      </w:r>
      <w:bookmarkEnd w:id="7"/>
    </w:p>
    <w:p w14:paraId="10C1F7AF" w14:textId="77777777" w:rsidR="00E63A41" w:rsidRPr="00DC1018" w:rsidRDefault="00E63A41" w:rsidP="00C4746A">
      <w:pPr>
        <w:pStyle w:val="Textoindependiente"/>
        <w:spacing w:after="0" w:line="240" w:lineRule="auto"/>
        <w:ind w:right="49"/>
        <w:jc w:val="both"/>
        <w:rPr>
          <w:rFonts w:ascii="Tahoma" w:hAnsi="Tahoma" w:cs="Arial"/>
          <w:sz w:val="20"/>
          <w:szCs w:val="20"/>
          <w:lang w:val="es-ES_tradnl"/>
        </w:rPr>
      </w:pPr>
      <w:bookmarkStart w:id="8" w:name="_Hlk515003101"/>
      <w:r w:rsidRPr="00DC1018">
        <w:rPr>
          <w:rFonts w:ascii="Tahoma" w:hAnsi="Tahoma" w:cs="Arial"/>
          <w:sz w:val="20"/>
          <w:szCs w:val="20"/>
          <w:lang w:val="es-ES_tradnl"/>
        </w:rPr>
        <w:t xml:space="preserve">Los únicos documentos contractuales que constituyen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y por ende son válidos para fijar los derechos y obligaciones de las partes son: la Solicitud de Seguro, la Solicitud de Inclusión como Asegurado, las Condiciones Generales y Particulares del Contrato y el Certificado Individual de</w:t>
      </w:r>
      <w:r w:rsidRPr="00DC1018">
        <w:rPr>
          <w:rFonts w:ascii="Tahoma" w:hAnsi="Tahoma" w:cs="Arial"/>
          <w:spacing w:val="-8"/>
          <w:sz w:val="20"/>
          <w:szCs w:val="20"/>
          <w:lang w:val="es-ES_tradnl"/>
        </w:rPr>
        <w:t xml:space="preserve"> </w:t>
      </w:r>
      <w:r w:rsidRPr="00DC1018">
        <w:rPr>
          <w:rFonts w:ascii="Tahoma" w:hAnsi="Tahoma" w:cs="Arial"/>
          <w:sz w:val="20"/>
          <w:szCs w:val="20"/>
          <w:lang w:val="es-ES_tradnl"/>
        </w:rPr>
        <w:t>Cobertura</w:t>
      </w:r>
      <w:r w:rsidR="00920456" w:rsidRPr="00DC1018">
        <w:rPr>
          <w:rFonts w:ascii="Tahoma" w:hAnsi="Tahoma" w:cs="Arial"/>
          <w:sz w:val="20"/>
          <w:szCs w:val="20"/>
          <w:lang w:val="es-ES_tradnl"/>
        </w:rPr>
        <w:t xml:space="preserve">. En caso de divergencia o contradicción entre alguno de los anteriores documentos, prevalecerá lo que indiquen las Condiciones Generales y Particulares de la </w:t>
      </w:r>
      <w:r w:rsidR="00703A5B" w:rsidRPr="00DC1018">
        <w:rPr>
          <w:rFonts w:ascii="Tahoma" w:hAnsi="Tahoma" w:cs="Arial"/>
          <w:sz w:val="20"/>
          <w:szCs w:val="20"/>
          <w:lang w:val="es-ES_tradnl"/>
        </w:rPr>
        <w:t>Póliza</w:t>
      </w:r>
      <w:r w:rsidR="00920456" w:rsidRPr="00DC1018">
        <w:rPr>
          <w:rFonts w:ascii="Tahoma" w:hAnsi="Tahoma" w:cs="Arial"/>
          <w:sz w:val="20"/>
          <w:szCs w:val="20"/>
          <w:lang w:val="es-ES_tradnl"/>
        </w:rPr>
        <w:t>, y en caso de divergencia o contradicción entre estos últimos, prevalecerán las Condiciones Particulares sobre las Condiciones Generales.</w:t>
      </w:r>
    </w:p>
    <w:p w14:paraId="7C47A067" w14:textId="77777777" w:rsidR="00C4746A" w:rsidRPr="00DC1018" w:rsidRDefault="00C4746A" w:rsidP="00C4746A">
      <w:pPr>
        <w:pStyle w:val="Textoindependiente"/>
        <w:spacing w:after="0" w:line="240" w:lineRule="auto"/>
        <w:ind w:right="49"/>
        <w:jc w:val="both"/>
        <w:rPr>
          <w:rFonts w:ascii="Tahoma" w:hAnsi="Tahoma" w:cs="Arial"/>
          <w:sz w:val="20"/>
          <w:szCs w:val="20"/>
          <w:lang w:val="es-ES_tradnl"/>
        </w:rPr>
      </w:pPr>
    </w:p>
    <w:p w14:paraId="62E19995" w14:textId="77777777" w:rsidR="00E63A41" w:rsidRPr="00DC1018" w:rsidRDefault="00E63A41" w:rsidP="00C4746A">
      <w:pPr>
        <w:pStyle w:val="Textoindependiente"/>
        <w:spacing w:after="0" w:line="240" w:lineRule="auto"/>
        <w:ind w:right="49"/>
        <w:jc w:val="both"/>
        <w:rPr>
          <w:rFonts w:ascii="Tahoma" w:hAnsi="Tahoma" w:cs="Arial"/>
          <w:sz w:val="20"/>
          <w:szCs w:val="20"/>
          <w:lang w:val="es-ES_tradnl"/>
        </w:rPr>
      </w:pPr>
      <w:r w:rsidRPr="00DC1018">
        <w:rPr>
          <w:rFonts w:ascii="Tahoma" w:hAnsi="Tahoma" w:cs="Arial"/>
          <w:sz w:val="20"/>
          <w:szCs w:val="20"/>
          <w:lang w:val="es-ES_tradnl"/>
        </w:rPr>
        <w:t xml:space="preserve">Si al emitirse el seguro, el contenido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no reflejara las condiciones ofrecidas, el Tomador del seguro podrá solicitar la rectificación o la anulación en un plazo no mayor de treinta (30) días naturales después de su </w:t>
      </w:r>
      <w:r w:rsidRPr="00DC1018">
        <w:rPr>
          <w:rFonts w:ascii="Tahoma" w:hAnsi="Tahoma" w:cs="Arial"/>
          <w:sz w:val="20"/>
          <w:szCs w:val="20"/>
          <w:u w:val="single"/>
          <w:lang w:val="es-ES_tradnl"/>
        </w:rPr>
        <w:t>recepción</w:t>
      </w:r>
      <w:r w:rsidRPr="00DC1018">
        <w:rPr>
          <w:rFonts w:ascii="Tahoma" w:hAnsi="Tahoma" w:cs="Arial"/>
          <w:sz w:val="20"/>
          <w:szCs w:val="20"/>
          <w:lang w:val="es-ES_tradnl"/>
        </w:rPr>
        <w:t xml:space="preserve">; Si el Asegurado no solicita la rectificación o anulación en dicho plazo, caducará su derecho y se tendrá por aceptado lo que indica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haya discrepancias entre los documentos contractuales, prevalecerán las Condiciones Particulares sobre las Condiciones Generales.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el Asegurado ejerza el derecho de anulación en el plazo indicado, la Compañía devolverá la Prima en un plazo no mayor de diez (10) días naturales.</w:t>
      </w:r>
    </w:p>
    <w:p w14:paraId="03CDE73D" w14:textId="77777777" w:rsidR="00C4746A" w:rsidRPr="00DC1018" w:rsidRDefault="00C4746A" w:rsidP="00C4746A">
      <w:pPr>
        <w:pStyle w:val="Textoindependiente"/>
        <w:spacing w:after="0" w:line="240" w:lineRule="auto"/>
        <w:ind w:right="49"/>
        <w:jc w:val="both"/>
        <w:rPr>
          <w:rFonts w:ascii="Tahoma" w:hAnsi="Tahoma" w:cs="Arial"/>
          <w:sz w:val="20"/>
          <w:szCs w:val="20"/>
          <w:lang w:val="es-ES_tradnl"/>
        </w:rPr>
      </w:pPr>
    </w:p>
    <w:bookmarkEnd w:id="8"/>
    <w:p w14:paraId="0D2CB72D" w14:textId="77777777" w:rsidR="007E7FD9" w:rsidRPr="00DC1018" w:rsidRDefault="00920456" w:rsidP="00C4746A">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La Solicitud de Seguro que cumpla con todos los requerimientos de la Aseguradora deberá ser aceptada o rechazada por esta dentro de un plazo máximo de treinta (30) días naturales, contado a partir de la fecha de su recibo. Si la Aseguradora no se pronuncia dentro del plazo establecido, la solicitud de seguro se entenderá aceptada a favor del solicitante. En casos de complejidad excepcional, la Aseguradora deberá indicar al solicitante la fecha posterior en que se pronunciará, la cual no podrá exceder de dos (2) meses.</w:t>
      </w:r>
    </w:p>
    <w:p w14:paraId="077BECAD" w14:textId="77777777" w:rsidR="00C4746A" w:rsidRPr="00DC1018" w:rsidRDefault="00C4746A" w:rsidP="00C4746A">
      <w:pPr>
        <w:autoSpaceDE w:val="0"/>
        <w:autoSpaceDN w:val="0"/>
        <w:adjustRightInd w:val="0"/>
        <w:spacing w:after="0" w:line="240" w:lineRule="auto"/>
        <w:jc w:val="both"/>
        <w:rPr>
          <w:rFonts w:ascii="Tahoma" w:hAnsi="Tahoma" w:cs="Arial"/>
          <w:sz w:val="20"/>
          <w:szCs w:val="20"/>
          <w:lang w:val="es-ES_tradnl"/>
        </w:rPr>
      </w:pPr>
    </w:p>
    <w:p w14:paraId="38336C95" w14:textId="77777777" w:rsidR="00692697" w:rsidRPr="00DC1018" w:rsidRDefault="008A30CE" w:rsidP="00C4746A">
      <w:pPr>
        <w:pStyle w:val="Ttulo2"/>
        <w:spacing w:before="0" w:line="240" w:lineRule="auto"/>
        <w:ind w:right="49"/>
        <w:rPr>
          <w:rFonts w:ascii="Tahoma" w:hAnsi="Tahoma" w:cs="Arial"/>
          <w:b/>
          <w:sz w:val="20"/>
          <w:szCs w:val="20"/>
          <w:lang w:val="es-ES_tradnl"/>
        </w:rPr>
      </w:pPr>
      <w:bookmarkStart w:id="9" w:name="_Toc514170339"/>
      <w:bookmarkStart w:id="10" w:name="_Toc83651397"/>
      <w:r w:rsidRPr="00DC1018">
        <w:rPr>
          <w:rFonts w:ascii="Tahoma" w:hAnsi="Tahoma" w:cs="Arial"/>
          <w:b/>
          <w:color w:val="auto"/>
          <w:sz w:val="20"/>
          <w:szCs w:val="20"/>
          <w:lang w:val="es-ES_tradnl"/>
        </w:rPr>
        <w:t xml:space="preserve">Cláusula </w:t>
      </w:r>
      <w:r w:rsidR="00FD70FF" w:rsidRPr="00DC1018">
        <w:rPr>
          <w:rFonts w:ascii="Tahoma" w:hAnsi="Tahoma" w:cs="Arial"/>
          <w:b/>
          <w:color w:val="auto"/>
          <w:sz w:val="20"/>
          <w:szCs w:val="20"/>
          <w:lang w:val="es-ES_tradnl"/>
        </w:rPr>
        <w:t>3</w:t>
      </w:r>
      <w:r w:rsidRPr="00DC1018">
        <w:rPr>
          <w:rFonts w:ascii="Tahoma" w:hAnsi="Tahoma" w:cs="Arial"/>
          <w:b/>
          <w:color w:val="auto"/>
          <w:sz w:val="20"/>
          <w:szCs w:val="20"/>
          <w:lang w:val="es-ES_tradnl"/>
        </w:rPr>
        <w:t>.</w:t>
      </w:r>
      <w:r w:rsidR="0047782C" w:rsidRPr="00DC1018">
        <w:rPr>
          <w:rFonts w:ascii="Tahoma" w:hAnsi="Tahoma" w:cs="Arial"/>
          <w:b/>
          <w:color w:val="auto"/>
          <w:sz w:val="20"/>
          <w:szCs w:val="20"/>
          <w:lang w:val="es-ES_tradnl"/>
        </w:rPr>
        <w:t xml:space="preserve"> </w:t>
      </w:r>
      <w:bookmarkEnd w:id="9"/>
      <w:r w:rsidR="00692697" w:rsidRPr="00DC1018">
        <w:rPr>
          <w:rFonts w:ascii="Tahoma" w:hAnsi="Tahoma" w:cs="Arial"/>
          <w:b/>
          <w:color w:val="auto"/>
          <w:sz w:val="20"/>
          <w:szCs w:val="20"/>
          <w:lang w:val="es-ES_tradnl"/>
        </w:rPr>
        <w:t>ÁMBITO DE COBERTURA.</w:t>
      </w:r>
      <w:bookmarkEnd w:id="10"/>
      <w:r w:rsidR="00692697" w:rsidRPr="00DC1018">
        <w:rPr>
          <w:rFonts w:ascii="Tahoma" w:hAnsi="Tahoma" w:cs="Arial"/>
          <w:b/>
          <w:color w:val="auto"/>
          <w:sz w:val="20"/>
          <w:szCs w:val="20"/>
          <w:lang w:val="es-ES_tradnl"/>
        </w:rPr>
        <w:br/>
      </w:r>
    </w:p>
    <w:p w14:paraId="27D971C3" w14:textId="0E662CFE" w:rsidR="00692697" w:rsidRPr="00DC1018" w:rsidRDefault="00692697" w:rsidP="00C4746A">
      <w:pPr>
        <w:pStyle w:val="Ttulo3"/>
        <w:spacing w:before="0" w:line="240" w:lineRule="auto"/>
        <w:rPr>
          <w:rFonts w:ascii="Tahoma" w:hAnsi="Tahoma" w:cs="Arial"/>
          <w:b/>
          <w:sz w:val="20"/>
          <w:szCs w:val="20"/>
          <w:lang w:val="es-ES_tradnl"/>
        </w:rPr>
      </w:pPr>
      <w:bookmarkStart w:id="11" w:name="_Toc522028589"/>
      <w:bookmarkStart w:id="12" w:name="_Toc522030700"/>
      <w:bookmarkStart w:id="13" w:name="_Toc83651398"/>
      <w:r w:rsidRPr="00DC1018">
        <w:rPr>
          <w:rFonts w:ascii="Tahoma" w:hAnsi="Tahoma" w:cs="Arial"/>
          <w:b/>
          <w:color w:val="auto"/>
          <w:sz w:val="20"/>
          <w:szCs w:val="20"/>
          <w:lang w:val="es-ES_tradnl"/>
        </w:rPr>
        <w:t xml:space="preserve">3.1. </w:t>
      </w:r>
      <w:bookmarkEnd w:id="11"/>
      <w:bookmarkEnd w:id="12"/>
      <w:r w:rsidR="0098082F">
        <w:rPr>
          <w:rFonts w:ascii="Tahoma" w:hAnsi="Tahoma" w:cs="Arial"/>
          <w:b/>
          <w:color w:val="auto"/>
          <w:sz w:val="20"/>
          <w:szCs w:val="20"/>
          <w:lang w:val="es-ES_tradnl"/>
        </w:rPr>
        <w:t xml:space="preserve">COBERTURAS </w:t>
      </w:r>
      <w:r w:rsidR="00095064">
        <w:rPr>
          <w:rFonts w:ascii="Tahoma" w:hAnsi="Tahoma" w:cs="Arial"/>
          <w:b/>
          <w:color w:val="auto"/>
          <w:sz w:val="20"/>
          <w:szCs w:val="20"/>
          <w:lang w:val="es-ES_tradnl"/>
        </w:rPr>
        <w:t>BÁSICAS</w:t>
      </w:r>
      <w:bookmarkEnd w:id="13"/>
    </w:p>
    <w:p w14:paraId="5BEE1350" w14:textId="14A498C3" w:rsidR="0047782C" w:rsidRPr="00DC1018" w:rsidRDefault="00692697" w:rsidP="00C4746A">
      <w:pPr>
        <w:pStyle w:val="Ttulo4"/>
        <w:spacing w:before="0" w:line="240" w:lineRule="auto"/>
        <w:rPr>
          <w:rFonts w:ascii="Tahoma" w:hAnsi="Tahoma" w:cs="Arial"/>
          <w:b/>
          <w:color w:val="auto"/>
          <w:sz w:val="20"/>
          <w:szCs w:val="20"/>
          <w:lang w:val="es-ES_tradnl"/>
        </w:rPr>
      </w:pPr>
      <w:bookmarkStart w:id="14" w:name="_Toc514170340"/>
      <w:r w:rsidRPr="00DC1018">
        <w:rPr>
          <w:rFonts w:ascii="Tahoma" w:hAnsi="Tahoma" w:cs="Arial"/>
          <w:b/>
          <w:i w:val="0"/>
          <w:color w:val="auto"/>
          <w:sz w:val="20"/>
          <w:szCs w:val="20"/>
          <w:lang w:val="es-ES_tradnl"/>
        </w:rPr>
        <w:br/>
      </w:r>
      <w:r w:rsidR="005B67BE">
        <w:rPr>
          <w:rFonts w:ascii="Tahoma" w:hAnsi="Tahoma" w:cs="Arial"/>
          <w:b/>
          <w:i w:val="0"/>
          <w:color w:val="auto"/>
          <w:sz w:val="20"/>
          <w:szCs w:val="20"/>
          <w:lang w:val="es-ES_tradnl"/>
        </w:rPr>
        <w:t xml:space="preserve">3.1.1. </w:t>
      </w:r>
      <w:r w:rsidR="0047782C" w:rsidRPr="00DC1018">
        <w:rPr>
          <w:rFonts w:ascii="Tahoma" w:hAnsi="Tahoma" w:cs="Arial"/>
          <w:b/>
          <w:i w:val="0"/>
          <w:color w:val="auto"/>
          <w:sz w:val="20"/>
          <w:szCs w:val="20"/>
          <w:lang w:val="es-ES_tradnl"/>
        </w:rPr>
        <w:t>INDEMNIZACIÓN DIARIA POR HOSPITALIZACIÓN POR ENFERMEDAD (</w:t>
      </w:r>
      <w:proofErr w:type="spellStart"/>
      <w:r w:rsidR="0047782C" w:rsidRPr="00DC1018">
        <w:rPr>
          <w:rFonts w:ascii="Tahoma" w:hAnsi="Tahoma" w:cs="Arial"/>
          <w:b/>
          <w:i w:val="0"/>
          <w:color w:val="auto"/>
          <w:sz w:val="20"/>
          <w:szCs w:val="20"/>
          <w:lang w:val="es-ES_tradnl"/>
        </w:rPr>
        <w:t>IDHe</w:t>
      </w:r>
      <w:proofErr w:type="spellEnd"/>
      <w:r w:rsidR="0047782C" w:rsidRPr="00DC1018">
        <w:rPr>
          <w:rFonts w:ascii="Tahoma" w:hAnsi="Tahoma" w:cs="Arial"/>
          <w:b/>
          <w:i w:val="0"/>
          <w:color w:val="auto"/>
          <w:sz w:val="20"/>
          <w:szCs w:val="20"/>
          <w:lang w:val="es-ES_tradnl"/>
        </w:rPr>
        <w:t>).</w:t>
      </w:r>
      <w:bookmarkEnd w:id="14"/>
    </w:p>
    <w:p w14:paraId="5767DD38" w14:textId="11378816" w:rsidR="00D1278A" w:rsidRPr="00B5248D" w:rsidRDefault="0047782C" w:rsidP="00C4746A">
      <w:pPr>
        <w:spacing w:after="0" w:line="240" w:lineRule="auto"/>
        <w:jc w:val="both"/>
        <w:rPr>
          <w:rFonts w:ascii="Tahoma" w:hAnsi="Tahoma" w:cs="Arial"/>
          <w:sz w:val="20"/>
          <w:szCs w:val="20"/>
          <w:lang w:val="es-ES_tradnl"/>
        </w:rPr>
      </w:pPr>
      <w:bookmarkStart w:id="15" w:name="_Hlk525912064"/>
      <w:bookmarkStart w:id="16" w:name="_Hlk79584079"/>
      <w:bookmarkStart w:id="17" w:name="_Hlk79584096"/>
      <w:r w:rsidRPr="00B5248D">
        <w:rPr>
          <w:rFonts w:ascii="Tahoma" w:hAnsi="Tahoma" w:cs="Arial"/>
          <w:sz w:val="20"/>
          <w:szCs w:val="20"/>
          <w:lang w:val="es-ES_tradnl"/>
        </w:rPr>
        <w:t xml:space="preserve">La Aseguradora se obliga a pagar el monto diario de renta </w:t>
      </w:r>
      <w:proofErr w:type="gramStart"/>
      <w:r w:rsidR="008E7BF7">
        <w:rPr>
          <w:rFonts w:ascii="Tahoma" w:hAnsi="Tahoma" w:cs="Arial"/>
          <w:sz w:val="20"/>
          <w:szCs w:val="20"/>
          <w:lang w:val="es-ES_tradnl"/>
        </w:rPr>
        <w:t>de acuerdo al</w:t>
      </w:r>
      <w:proofErr w:type="gramEnd"/>
      <w:r w:rsidR="008E7BF7">
        <w:rPr>
          <w:rFonts w:ascii="Tahoma" w:hAnsi="Tahoma" w:cs="Arial"/>
          <w:sz w:val="20"/>
          <w:szCs w:val="20"/>
          <w:lang w:val="es-ES_tradnl"/>
        </w:rPr>
        <w:t xml:space="preserve"> plan escogido en el Certificado Individual de Cobertura</w:t>
      </w:r>
      <w:r w:rsidRPr="00B5248D">
        <w:rPr>
          <w:rFonts w:ascii="Tahoma" w:hAnsi="Tahoma" w:cs="Arial"/>
          <w:sz w:val="20"/>
          <w:szCs w:val="20"/>
          <w:lang w:val="es-ES_tradnl"/>
        </w:rPr>
        <w:t xml:space="preserve">, sujeto al </w:t>
      </w:r>
      <w:r w:rsidR="00CD5323" w:rsidRPr="00B5248D">
        <w:rPr>
          <w:rFonts w:ascii="Tahoma" w:hAnsi="Tahoma" w:cs="Arial"/>
          <w:sz w:val="20"/>
          <w:szCs w:val="20"/>
          <w:lang w:val="es-ES_tradnl"/>
        </w:rPr>
        <w:t xml:space="preserve">Período </w:t>
      </w:r>
      <w:r w:rsidRPr="00B5248D">
        <w:rPr>
          <w:rFonts w:ascii="Tahoma" w:hAnsi="Tahoma" w:cs="Arial"/>
          <w:sz w:val="20"/>
          <w:szCs w:val="20"/>
          <w:lang w:val="es-ES_tradnl"/>
        </w:rPr>
        <w:t xml:space="preserve">de </w:t>
      </w:r>
      <w:r w:rsidR="00CD5323" w:rsidRPr="00B5248D">
        <w:rPr>
          <w:rFonts w:ascii="Tahoma" w:hAnsi="Tahoma" w:cs="Arial"/>
          <w:sz w:val="20"/>
          <w:szCs w:val="20"/>
          <w:lang w:val="es-ES_tradnl"/>
        </w:rPr>
        <w:t>Espera</w:t>
      </w:r>
      <w:r w:rsidRPr="00B5248D">
        <w:rPr>
          <w:rFonts w:ascii="Tahoma" w:hAnsi="Tahoma" w:cs="Arial"/>
          <w:sz w:val="20"/>
          <w:szCs w:val="20"/>
          <w:lang w:val="es-ES_tradnl"/>
        </w:rPr>
        <w:t xml:space="preserve">, </w:t>
      </w:r>
      <w:r w:rsidR="00DD276E" w:rsidRPr="00B5248D">
        <w:rPr>
          <w:rFonts w:ascii="Tahoma" w:hAnsi="Tahoma" w:cs="Arial"/>
          <w:sz w:val="20"/>
          <w:szCs w:val="20"/>
          <w:lang w:val="es-ES_tradnl"/>
        </w:rPr>
        <w:t>Suma Máxima Asegurada</w:t>
      </w:r>
      <w:r w:rsidRPr="00B5248D">
        <w:rPr>
          <w:rFonts w:ascii="Tahoma" w:hAnsi="Tahoma" w:cs="Arial"/>
          <w:sz w:val="20"/>
          <w:szCs w:val="20"/>
          <w:lang w:val="es-ES_tradnl"/>
        </w:rPr>
        <w:t xml:space="preserve"> y </w:t>
      </w:r>
      <w:r w:rsidR="00DD276E" w:rsidRPr="00B5248D">
        <w:rPr>
          <w:rFonts w:ascii="Tahoma" w:hAnsi="Tahoma" w:cs="Arial"/>
          <w:sz w:val="20"/>
          <w:szCs w:val="20"/>
          <w:lang w:val="es-ES_tradnl"/>
        </w:rPr>
        <w:lastRenderedPageBreak/>
        <w:t xml:space="preserve">Deducible </w:t>
      </w:r>
      <w:r w:rsidRPr="00B5248D">
        <w:rPr>
          <w:rFonts w:ascii="Tahoma" w:hAnsi="Tahoma" w:cs="Arial"/>
          <w:sz w:val="20"/>
          <w:szCs w:val="20"/>
          <w:lang w:val="es-ES_tradnl"/>
        </w:rPr>
        <w:t xml:space="preserve">indicado en el </w:t>
      </w:r>
      <w:r w:rsidR="006D3088" w:rsidRPr="00B5248D">
        <w:rPr>
          <w:rFonts w:ascii="Tahoma" w:hAnsi="Tahoma" w:cs="Arial"/>
          <w:sz w:val="20"/>
          <w:szCs w:val="20"/>
          <w:lang w:val="es-ES_tradnl"/>
        </w:rPr>
        <w:t>C</w:t>
      </w:r>
      <w:r w:rsidRPr="00B5248D">
        <w:rPr>
          <w:rFonts w:ascii="Tahoma" w:hAnsi="Tahoma" w:cs="Arial"/>
          <w:sz w:val="20"/>
          <w:szCs w:val="20"/>
          <w:lang w:val="es-ES_tradnl"/>
        </w:rPr>
        <w:t xml:space="preserve">ertificado </w:t>
      </w:r>
      <w:r w:rsidR="006D3088" w:rsidRPr="00B5248D">
        <w:rPr>
          <w:rFonts w:ascii="Tahoma" w:hAnsi="Tahoma" w:cs="Arial"/>
          <w:sz w:val="20"/>
          <w:szCs w:val="20"/>
          <w:lang w:val="es-ES_tradnl"/>
        </w:rPr>
        <w:t>I</w:t>
      </w:r>
      <w:r w:rsidRPr="00B5248D">
        <w:rPr>
          <w:rFonts w:ascii="Tahoma" w:hAnsi="Tahoma" w:cs="Arial"/>
          <w:sz w:val="20"/>
          <w:szCs w:val="20"/>
          <w:lang w:val="es-ES_tradnl"/>
        </w:rPr>
        <w:t xml:space="preserve">ndividual de Cobertura, si el Asegurado es </w:t>
      </w:r>
      <w:r w:rsidR="00376D27" w:rsidRPr="00B5248D">
        <w:rPr>
          <w:rFonts w:ascii="Tahoma" w:hAnsi="Tahoma" w:cs="Arial"/>
          <w:sz w:val="20"/>
          <w:szCs w:val="20"/>
          <w:lang w:val="es-ES_tradnl"/>
        </w:rPr>
        <w:t xml:space="preserve">Hospitalizado </w:t>
      </w:r>
      <w:r w:rsidRPr="00B5248D">
        <w:rPr>
          <w:rFonts w:ascii="Tahoma" w:hAnsi="Tahoma" w:cs="Arial"/>
          <w:sz w:val="20"/>
          <w:szCs w:val="20"/>
          <w:lang w:val="es-ES_tradnl"/>
        </w:rPr>
        <w:t xml:space="preserve">a causa de una </w:t>
      </w:r>
      <w:r w:rsidR="001125DE" w:rsidRPr="00B5248D">
        <w:rPr>
          <w:rFonts w:ascii="Tahoma" w:hAnsi="Tahoma" w:cs="Arial"/>
          <w:sz w:val="20"/>
          <w:szCs w:val="20"/>
          <w:lang w:val="es-ES_tradnl"/>
        </w:rPr>
        <w:t>Enfermedad</w:t>
      </w:r>
      <w:r w:rsidRPr="00B5248D">
        <w:rPr>
          <w:rFonts w:ascii="Tahoma" w:hAnsi="Tahoma" w:cs="Arial"/>
          <w:sz w:val="20"/>
          <w:szCs w:val="20"/>
          <w:lang w:val="es-ES_tradnl"/>
        </w:rPr>
        <w:t xml:space="preserve"> cubierta por la </w:t>
      </w:r>
      <w:r w:rsidR="00703A5B" w:rsidRPr="00B5248D">
        <w:rPr>
          <w:rFonts w:ascii="Tahoma" w:hAnsi="Tahoma" w:cs="Arial"/>
          <w:sz w:val="20"/>
          <w:szCs w:val="20"/>
          <w:lang w:val="es-ES_tradnl"/>
        </w:rPr>
        <w:t>Póliza</w:t>
      </w:r>
      <w:r w:rsidRPr="00B5248D">
        <w:rPr>
          <w:rFonts w:ascii="Tahoma" w:hAnsi="Tahoma" w:cs="Arial"/>
          <w:sz w:val="20"/>
          <w:szCs w:val="20"/>
          <w:lang w:val="es-ES_tradnl"/>
        </w:rPr>
        <w:t xml:space="preserve">. </w:t>
      </w:r>
    </w:p>
    <w:bookmarkEnd w:id="15"/>
    <w:p w14:paraId="469EA288" w14:textId="65D58E57" w:rsidR="0047782C" w:rsidRDefault="0047782C" w:rsidP="00C4746A">
      <w:pPr>
        <w:spacing w:after="0" w:line="240" w:lineRule="auto"/>
        <w:jc w:val="both"/>
        <w:rPr>
          <w:rFonts w:ascii="Tahoma" w:hAnsi="Tahoma" w:cs="Arial"/>
          <w:b/>
          <w:sz w:val="20"/>
          <w:szCs w:val="20"/>
          <w:lang w:val="es-ES_tradnl"/>
        </w:rPr>
      </w:pPr>
      <w:r w:rsidRPr="00DC1018">
        <w:rPr>
          <w:rFonts w:ascii="Tahoma" w:hAnsi="Tahoma" w:cs="Arial"/>
          <w:b/>
          <w:sz w:val="20"/>
          <w:szCs w:val="20"/>
          <w:lang w:val="es-ES_tradnl"/>
        </w:rPr>
        <w:t xml:space="preserve"> </w:t>
      </w:r>
    </w:p>
    <w:p w14:paraId="376BD927" w14:textId="77777777" w:rsidR="001E7441" w:rsidRDefault="00010AC0" w:rsidP="001E7441">
      <w:pPr>
        <w:spacing w:after="0" w:line="240" w:lineRule="auto"/>
        <w:jc w:val="both"/>
        <w:rPr>
          <w:rFonts w:ascii="Tahoma" w:hAnsi="Tahoma" w:cs="Arial"/>
          <w:b/>
          <w:sz w:val="20"/>
          <w:szCs w:val="20"/>
          <w:lang w:val="es-ES_tradnl"/>
        </w:rPr>
      </w:pPr>
      <w:r>
        <w:rPr>
          <w:rFonts w:cs="Tahoma"/>
          <w:szCs w:val="20"/>
          <w:lang w:val="es-ES_tradnl"/>
        </w:rPr>
        <w:t xml:space="preserve">Esta cobertura también ampara si la causa de la </w:t>
      </w:r>
      <w:bookmarkEnd w:id="16"/>
      <w:r>
        <w:rPr>
          <w:rFonts w:cs="Tahoma"/>
          <w:szCs w:val="20"/>
          <w:lang w:val="es-ES_tradnl"/>
        </w:rPr>
        <w:t xml:space="preserve">hospitalización es debido a </w:t>
      </w:r>
      <w:r w:rsidR="00633BFB">
        <w:rPr>
          <w:rFonts w:cs="Tahoma"/>
          <w:szCs w:val="20"/>
          <w:lang w:val="es-ES_tradnl"/>
        </w:rPr>
        <w:t>SARS-CoV-2 (covid-19)</w:t>
      </w:r>
      <w:r>
        <w:rPr>
          <w:rFonts w:cs="Tahoma"/>
          <w:szCs w:val="20"/>
          <w:lang w:val="es-ES_tradnl"/>
        </w:rPr>
        <w:t>.</w:t>
      </w:r>
      <w:bookmarkStart w:id="18" w:name="_Toc514170341"/>
      <w:bookmarkEnd w:id="17"/>
    </w:p>
    <w:p w14:paraId="422E9D80" w14:textId="77777777" w:rsidR="001E7441" w:rsidRDefault="001E7441" w:rsidP="001E7441">
      <w:pPr>
        <w:spacing w:after="0" w:line="240" w:lineRule="auto"/>
        <w:jc w:val="both"/>
        <w:rPr>
          <w:rFonts w:ascii="Tahoma" w:hAnsi="Tahoma" w:cs="Arial"/>
          <w:b/>
          <w:sz w:val="20"/>
          <w:szCs w:val="20"/>
          <w:lang w:val="es-ES_tradnl"/>
        </w:rPr>
      </w:pPr>
    </w:p>
    <w:p w14:paraId="4ECE188B" w14:textId="3F768DE7" w:rsidR="0047782C" w:rsidRPr="00DC1018" w:rsidRDefault="005B67BE" w:rsidP="001E7441">
      <w:pPr>
        <w:spacing w:after="0" w:line="240" w:lineRule="auto"/>
        <w:jc w:val="both"/>
        <w:rPr>
          <w:rFonts w:ascii="Tahoma" w:hAnsi="Tahoma" w:cs="Arial"/>
          <w:b/>
          <w:sz w:val="20"/>
          <w:szCs w:val="20"/>
          <w:lang w:val="es-ES_tradnl"/>
        </w:rPr>
      </w:pPr>
      <w:r>
        <w:rPr>
          <w:rFonts w:ascii="Tahoma" w:hAnsi="Tahoma" w:cs="Arial"/>
          <w:b/>
          <w:sz w:val="20"/>
          <w:szCs w:val="20"/>
          <w:lang w:val="es-ES_tradnl"/>
        </w:rPr>
        <w:t xml:space="preserve">3.1.2. </w:t>
      </w:r>
      <w:r w:rsidR="0047782C" w:rsidRPr="00DC1018">
        <w:rPr>
          <w:rFonts w:ascii="Tahoma" w:hAnsi="Tahoma" w:cs="Arial"/>
          <w:b/>
          <w:sz w:val="20"/>
          <w:szCs w:val="20"/>
          <w:lang w:val="es-ES_tradnl"/>
        </w:rPr>
        <w:t>INDEMNIZACIÓN DIARIA POR HOSPITALIZACIÓN POR ACCIDENTE (</w:t>
      </w:r>
      <w:proofErr w:type="spellStart"/>
      <w:r w:rsidR="0047782C" w:rsidRPr="00DC1018">
        <w:rPr>
          <w:rFonts w:ascii="Tahoma" w:hAnsi="Tahoma" w:cs="Arial"/>
          <w:b/>
          <w:sz w:val="20"/>
          <w:szCs w:val="20"/>
          <w:lang w:val="es-ES_tradnl"/>
        </w:rPr>
        <w:t>IDHa</w:t>
      </w:r>
      <w:proofErr w:type="spellEnd"/>
      <w:r w:rsidR="0047782C" w:rsidRPr="00DC1018">
        <w:rPr>
          <w:rFonts w:ascii="Tahoma" w:hAnsi="Tahoma" w:cs="Arial"/>
          <w:b/>
          <w:sz w:val="20"/>
          <w:szCs w:val="20"/>
          <w:lang w:val="es-ES_tradnl"/>
        </w:rPr>
        <w:t>).</w:t>
      </w:r>
      <w:bookmarkEnd w:id="18"/>
    </w:p>
    <w:p w14:paraId="53905DDE" w14:textId="7BE47ED2" w:rsidR="0047782C" w:rsidRPr="00B5248D" w:rsidRDefault="0047782C" w:rsidP="00C4746A">
      <w:pPr>
        <w:spacing w:after="0" w:line="240" w:lineRule="auto"/>
        <w:jc w:val="both"/>
        <w:rPr>
          <w:rFonts w:ascii="Tahoma" w:hAnsi="Tahoma" w:cs="Arial"/>
          <w:sz w:val="20"/>
          <w:szCs w:val="20"/>
          <w:lang w:val="es-ES_tradnl"/>
        </w:rPr>
      </w:pPr>
      <w:bookmarkStart w:id="19" w:name="_Hlk525912070"/>
      <w:r w:rsidRPr="00B5248D">
        <w:rPr>
          <w:rFonts w:ascii="Tahoma" w:hAnsi="Tahoma" w:cs="Arial"/>
          <w:sz w:val="20"/>
          <w:szCs w:val="20"/>
          <w:lang w:val="es-ES_tradnl"/>
        </w:rPr>
        <w:t xml:space="preserve">La Aseguradora pagará al Asegurado el monto diario de renta </w:t>
      </w:r>
      <w:proofErr w:type="gramStart"/>
      <w:r w:rsidR="008E7BF7">
        <w:rPr>
          <w:rFonts w:ascii="Tahoma" w:hAnsi="Tahoma" w:cs="Arial"/>
          <w:sz w:val="20"/>
          <w:szCs w:val="20"/>
          <w:lang w:val="es-ES_tradnl"/>
        </w:rPr>
        <w:t>de acuerdo al</w:t>
      </w:r>
      <w:proofErr w:type="gramEnd"/>
      <w:r w:rsidR="008E7BF7">
        <w:rPr>
          <w:rFonts w:ascii="Tahoma" w:hAnsi="Tahoma" w:cs="Arial"/>
          <w:sz w:val="20"/>
          <w:szCs w:val="20"/>
          <w:lang w:val="es-ES_tradnl"/>
        </w:rPr>
        <w:t xml:space="preserve"> plan escogido en el Certificado Individual de Cobertura</w:t>
      </w:r>
      <w:r w:rsidRPr="00B5248D">
        <w:rPr>
          <w:rFonts w:ascii="Tahoma" w:hAnsi="Tahoma" w:cs="Arial"/>
          <w:sz w:val="20"/>
          <w:szCs w:val="20"/>
          <w:lang w:val="es-ES_tradnl"/>
        </w:rPr>
        <w:t>, sujeto a</w:t>
      </w:r>
      <w:r w:rsidR="00376D27" w:rsidRPr="00B5248D">
        <w:rPr>
          <w:rFonts w:ascii="Tahoma" w:hAnsi="Tahoma" w:cs="Arial"/>
          <w:sz w:val="20"/>
          <w:szCs w:val="20"/>
          <w:lang w:val="es-ES_tradnl"/>
        </w:rPr>
        <w:t xml:space="preserve"> </w:t>
      </w:r>
      <w:r w:rsidRPr="00B5248D">
        <w:rPr>
          <w:rFonts w:ascii="Tahoma" w:hAnsi="Tahoma" w:cs="Arial"/>
          <w:sz w:val="20"/>
          <w:szCs w:val="20"/>
          <w:lang w:val="es-ES_tradnl"/>
        </w:rPr>
        <w:t>l</w:t>
      </w:r>
      <w:r w:rsidR="00376D27" w:rsidRPr="00B5248D">
        <w:rPr>
          <w:rFonts w:ascii="Tahoma" w:hAnsi="Tahoma" w:cs="Arial"/>
          <w:sz w:val="20"/>
          <w:szCs w:val="20"/>
          <w:lang w:val="es-ES_tradnl"/>
        </w:rPr>
        <w:t>a</w:t>
      </w:r>
      <w:r w:rsidR="00101EBB" w:rsidRPr="00B5248D">
        <w:rPr>
          <w:rFonts w:ascii="Tahoma" w:hAnsi="Tahoma" w:cs="Arial"/>
          <w:sz w:val="20"/>
          <w:szCs w:val="20"/>
          <w:lang w:val="es-ES_tradnl"/>
        </w:rPr>
        <w:t xml:space="preserve"> </w:t>
      </w:r>
      <w:r w:rsidR="00376D27" w:rsidRPr="00B5248D">
        <w:rPr>
          <w:rFonts w:ascii="Tahoma" w:hAnsi="Tahoma" w:cs="Arial"/>
          <w:sz w:val="20"/>
          <w:szCs w:val="20"/>
          <w:lang w:val="es-ES_tradnl"/>
        </w:rPr>
        <w:t>Suma Máxima Asegurada</w:t>
      </w:r>
      <w:r w:rsidRPr="00B5248D">
        <w:rPr>
          <w:rFonts w:ascii="Tahoma" w:hAnsi="Tahoma" w:cs="Arial"/>
          <w:sz w:val="20"/>
          <w:szCs w:val="20"/>
          <w:lang w:val="es-ES_tradnl"/>
        </w:rPr>
        <w:t xml:space="preserve"> y </w:t>
      </w:r>
      <w:r w:rsidR="00376D27" w:rsidRPr="00B5248D">
        <w:rPr>
          <w:rFonts w:ascii="Tahoma" w:hAnsi="Tahoma" w:cs="Arial"/>
          <w:sz w:val="20"/>
          <w:szCs w:val="20"/>
          <w:lang w:val="es-ES_tradnl"/>
        </w:rPr>
        <w:t xml:space="preserve">Deducible </w:t>
      </w:r>
      <w:r w:rsidRPr="00B5248D">
        <w:rPr>
          <w:rFonts w:ascii="Tahoma" w:hAnsi="Tahoma" w:cs="Arial"/>
          <w:sz w:val="20"/>
          <w:szCs w:val="20"/>
          <w:lang w:val="es-ES_tradnl"/>
        </w:rPr>
        <w:t xml:space="preserve">indicado en el </w:t>
      </w:r>
      <w:r w:rsidR="006D3088" w:rsidRPr="00B5248D">
        <w:rPr>
          <w:rFonts w:ascii="Tahoma" w:hAnsi="Tahoma" w:cs="Arial"/>
          <w:sz w:val="20"/>
          <w:szCs w:val="20"/>
          <w:lang w:val="es-ES_tradnl"/>
        </w:rPr>
        <w:t>C</w:t>
      </w:r>
      <w:r w:rsidRPr="00B5248D">
        <w:rPr>
          <w:rFonts w:ascii="Tahoma" w:hAnsi="Tahoma" w:cs="Arial"/>
          <w:sz w:val="20"/>
          <w:szCs w:val="20"/>
          <w:lang w:val="es-ES_tradnl"/>
        </w:rPr>
        <w:t xml:space="preserve">ertificado </w:t>
      </w:r>
      <w:r w:rsidR="006D3088" w:rsidRPr="00B5248D">
        <w:rPr>
          <w:rFonts w:ascii="Tahoma" w:hAnsi="Tahoma" w:cs="Arial"/>
          <w:sz w:val="20"/>
          <w:szCs w:val="20"/>
          <w:lang w:val="es-ES_tradnl"/>
        </w:rPr>
        <w:t>I</w:t>
      </w:r>
      <w:r w:rsidRPr="00B5248D">
        <w:rPr>
          <w:rFonts w:ascii="Tahoma" w:hAnsi="Tahoma" w:cs="Arial"/>
          <w:sz w:val="20"/>
          <w:szCs w:val="20"/>
          <w:lang w:val="es-ES_tradnl"/>
        </w:rPr>
        <w:t xml:space="preserve">ndividual de Cobertura, si el Asegurado es </w:t>
      </w:r>
      <w:r w:rsidR="00376D27" w:rsidRPr="00B5248D">
        <w:rPr>
          <w:rFonts w:ascii="Tahoma" w:hAnsi="Tahoma" w:cs="Arial"/>
          <w:sz w:val="20"/>
          <w:szCs w:val="20"/>
          <w:lang w:val="es-ES_tradnl"/>
        </w:rPr>
        <w:t xml:space="preserve">Hospitalizado </w:t>
      </w:r>
      <w:r w:rsidRPr="00B5248D">
        <w:rPr>
          <w:rFonts w:ascii="Tahoma" w:hAnsi="Tahoma" w:cs="Arial"/>
          <w:sz w:val="20"/>
          <w:szCs w:val="20"/>
          <w:lang w:val="es-ES_tradnl"/>
        </w:rPr>
        <w:t xml:space="preserve">a causa de un </w:t>
      </w:r>
      <w:r w:rsidR="002E4CB8" w:rsidRPr="00B5248D">
        <w:rPr>
          <w:rFonts w:ascii="Tahoma" w:hAnsi="Tahoma" w:cs="Arial"/>
          <w:sz w:val="20"/>
          <w:szCs w:val="20"/>
          <w:lang w:val="es-ES_tradnl"/>
        </w:rPr>
        <w:t xml:space="preserve">Accidente </w:t>
      </w:r>
      <w:r w:rsidRPr="00B5248D">
        <w:rPr>
          <w:rFonts w:ascii="Tahoma" w:hAnsi="Tahoma" w:cs="Arial"/>
          <w:sz w:val="20"/>
          <w:szCs w:val="20"/>
          <w:lang w:val="es-ES_tradnl"/>
        </w:rPr>
        <w:t xml:space="preserve">cubierto por la </w:t>
      </w:r>
      <w:r w:rsidR="00703A5B" w:rsidRPr="00B5248D">
        <w:rPr>
          <w:rFonts w:ascii="Tahoma" w:hAnsi="Tahoma" w:cs="Arial"/>
          <w:sz w:val="20"/>
          <w:szCs w:val="20"/>
          <w:lang w:val="es-ES_tradnl"/>
        </w:rPr>
        <w:t>Póliza</w:t>
      </w:r>
      <w:r w:rsidRPr="00B5248D">
        <w:rPr>
          <w:rFonts w:ascii="Tahoma" w:hAnsi="Tahoma" w:cs="Arial"/>
          <w:sz w:val="20"/>
          <w:szCs w:val="20"/>
          <w:lang w:val="es-ES_tradnl"/>
        </w:rPr>
        <w:t xml:space="preserve">. </w:t>
      </w:r>
    </w:p>
    <w:bookmarkEnd w:id="19"/>
    <w:p w14:paraId="646DF187" w14:textId="77777777" w:rsidR="00D1278A" w:rsidRPr="00DC1018" w:rsidRDefault="00D1278A" w:rsidP="00C4746A">
      <w:pPr>
        <w:spacing w:after="0" w:line="240" w:lineRule="auto"/>
        <w:jc w:val="both"/>
        <w:rPr>
          <w:rFonts w:ascii="Tahoma" w:hAnsi="Tahoma" w:cs="Arial"/>
          <w:b/>
          <w:sz w:val="20"/>
          <w:szCs w:val="20"/>
          <w:lang w:val="es-ES_tradnl"/>
        </w:rPr>
      </w:pPr>
    </w:p>
    <w:p w14:paraId="68D7A6C0" w14:textId="1CFF3D6E" w:rsidR="0047782C" w:rsidRPr="00DC1018" w:rsidRDefault="00692697" w:rsidP="00C4746A">
      <w:pPr>
        <w:pStyle w:val="Ttulo3"/>
        <w:spacing w:before="0" w:line="240" w:lineRule="auto"/>
        <w:rPr>
          <w:rFonts w:ascii="Tahoma" w:hAnsi="Tahoma" w:cs="Arial"/>
          <w:b/>
          <w:color w:val="auto"/>
          <w:sz w:val="20"/>
          <w:szCs w:val="20"/>
          <w:lang w:val="es-ES_tradnl"/>
        </w:rPr>
      </w:pPr>
      <w:bookmarkStart w:id="20" w:name="_Toc514170342"/>
      <w:bookmarkStart w:id="21" w:name="_Toc83651399"/>
      <w:r w:rsidRPr="00DC1018">
        <w:rPr>
          <w:rFonts w:ascii="Tahoma" w:hAnsi="Tahoma" w:cs="Arial"/>
          <w:b/>
          <w:color w:val="auto"/>
          <w:sz w:val="20"/>
          <w:szCs w:val="20"/>
          <w:lang w:val="es-ES_tradnl"/>
        </w:rPr>
        <w:t xml:space="preserve">3.2. </w:t>
      </w:r>
      <w:r w:rsidR="0047782C" w:rsidRPr="00DC1018">
        <w:rPr>
          <w:rFonts w:ascii="Tahoma" w:hAnsi="Tahoma" w:cs="Arial"/>
          <w:b/>
          <w:color w:val="auto"/>
          <w:sz w:val="20"/>
          <w:szCs w:val="20"/>
          <w:lang w:val="es-ES_tradnl"/>
        </w:rPr>
        <w:t>PERIODO DE ESPERA.</w:t>
      </w:r>
      <w:bookmarkEnd w:id="20"/>
      <w:bookmarkEnd w:id="21"/>
    </w:p>
    <w:p w14:paraId="3425045E" w14:textId="77777777" w:rsidR="0047782C" w:rsidRPr="00B5248D" w:rsidRDefault="0047782C" w:rsidP="00C4746A">
      <w:pPr>
        <w:spacing w:after="0" w:line="240" w:lineRule="auto"/>
        <w:jc w:val="both"/>
        <w:rPr>
          <w:rFonts w:ascii="Tahoma" w:hAnsi="Tahoma" w:cs="Arial"/>
          <w:sz w:val="20"/>
          <w:szCs w:val="20"/>
          <w:lang w:val="es-ES_tradnl"/>
        </w:rPr>
      </w:pPr>
      <w:bookmarkStart w:id="22" w:name="_Hlk525912092"/>
      <w:r w:rsidRPr="00B5248D">
        <w:rPr>
          <w:rFonts w:ascii="Tahoma" w:hAnsi="Tahoma" w:cs="Arial"/>
          <w:sz w:val="20"/>
          <w:szCs w:val="20"/>
          <w:lang w:val="es-ES_tradnl"/>
        </w:rPr>
        <w:t xml:space="preserve">El </w:t>
      </w:r>
      <w:r w:rsidR="002E4CB8" w:rsidRPr="00B5248D">
        <w:rPr>
          <w:rFonts w:ascii="Tahoma" w:hAnsi="Tahoma" w:cs="Arial"/>
          <w:sz w:val="20"/>
          <w:szCs w:val="20"/>
          <w:lang w:val="es-ES_tradnl"/>
        </w:rPr>
        <w:t xml:space="preserve">Periodo </w:t>
      </w:r>
      <w:r w:rsidRPr="00B5248D">
        <w:rPr>
          <w:rFonts w:ascii="Tahoma" w:hAnsi="Tahoma" w:cs="Arial"/>
          <w:sz w:val="20"/>
          <w:szCs w:val="20"/>
          <w:lang w:val="es-ES_tradnl"/>
        </w:rPr>
        <w:t xml:space="preserve">de </w:t>
      </w:r>
      <w:r w:rsidR="002E4CB8" w:rsidRPr="00B5248D">
        <w:rPr>
          <w:rFonts w:ascii="Tahoma" w:hAnsi="Tahoma" w:cs="Arial"/>
          <w:sz w:val="20"/>
          <w:szCs w:val="20"/>
          <w:lang w:val="es-ES_tradnl"/>
        </w:rPr>
        <w:t xml:space="preserve">Espera </w:t>
      </w:r>
      <w:r w:rsidRPr="00B5248D">
        <w:rPr>
          <w:rFonts w:ascii="Tahoma" w:hAnsi="Tahoma" w:cs="Arial"/>
          <w:sz w:val="20"/>
          <w:szCs w:val="20"/>
          <w:lang w:val="es-ES_tradnl"/>
        </w:rPr>
        <w:t xml:space="preserve">para la Renta </w:t>
      </w:r>
      <w:r w:rsidR="002E4CB8" w:rsidRPr="00B5248D">
        <w:rPr>
          <w:rFonts w:ascii="Tahoma" w:hAnsi="Tahoma" w:cs="Arial"/>
          <w:sz w:val="20"/>
          <w:szCs w:val="20"/>
          <w:lang w:val="es-ES_tradnl"/>
        </w:rPr>
        <w:t xml:space="preserve">Diaria </w:t>
      </w:r>
      <w:r w:rsidRPr="00B5248D">
        <w:rPr>
          <w:rFonts w:ascii="Tahoma" w:hAnsi="Tahoma" w:cs="Arial"/>
          <w:sz w:val="20"/>
          <w:szCs w:val="20"/>
          <w:lang w:val="es-ES_tradnl"/>
        </w:rPr>
        <w:t xml:space="preserve">por </w:t>
      </w:r>
      <w:r w:rsidR="002E4CB8" w:rsidRPr="00B5248D">
        <w:rPr>
          <w:rFonts w:ascii="Tahoma" w:hAnsi="Tahoma" w:cs="Arial"/>
          <w:sz w:val="20"/>
          <w:szCs w:val="20"/>
          <w:lang w:val="es-ES_tradnl"/>
        </w:rPr>
        <w:t xml:space="preserve">Hospitalización por Enfermedad </w:t>
      </w:r>
      <w:r w:rsidRPr="00B5248D">
        <w:rPr>
          <w:rFonts w:ascii="Tahoma" w:hAnsi="Tahoma" w:cs="Arial"/>
          <w:sz w:val="20"/>
          <w:szCs w:val="20"/>
          <w:lang w:val="es-ES_tradnl"/>
        </w:rPr>
        <w:t xml:space="preserve">se estipula en treinta (30) días; para hospitalizaciones a </w:t>
      </w:r>
      <w:r w:rsidR="002E4CB8" w:rsidRPr="00B5248D">
        <w:rPr>
          <w:rFonts w:ascii="Tahoma" w:hAnsi="Tahoma" w:cs="Arial"/>
          <w:sz w:val="20"/>
          <w:szCs w:val="20"/>
          <w:lang w:val="es-ES_tradnl"/>
        </w:rPr>
        <w:t xml:space="preserve">causa </w:t>
      </w:r>
      <w:r w:rsidRPr="00B5248D">
        <w:rPr>
          <w:rFonts w:ascii="Tahoma" w:hAnsi="Tahoma" w:cs="Arial"/>
          <w:sz w:val="20"/>
          <w:szCs w:val="20"/>
          <w:lang w:val="es-ES_tradnl"/>
        </w:rPr>
        <w:t xml:space="preserve">de </w:t>
      </w:r>
      <w:r w:rsidR="002E4CB8" w:rsidRPr="00B5248D">
        <w:rPr>
          <w:rFonts w:ascii="Tahoma" w:hAnsi="Tahoma" w:cs="Arial"/>
          <w:sz w:val="20"/>
          <w:szCs w:val="20"/>
          <w:lang w:val="es-ES_tradnl"/>
        </w:rPr>
        <w:t xml:space="preserve">Accidente </w:t>
      </w:r>
      <w:r w:rsidRPr="00B5248D">
        <w:rPr>
          <w:rFonts w:ascii="Tahoma" w:hAnsi="Tahoma" w:cs="Arial"/>
          <w:sz w:val="20"/>
          <w:szCs w:val="20"/>
          <w:lang w:val="es-ES_tradnl"/>
        </w:rPr>
        <w:t xml:space="preserve">no hay </w:t>
      </w:r>
      <w:r w:rsidR="002E4CB8" w:rsidRPr="00B5248D">
        <w:rPr>
          <w:rFonts w:ascii="Tahoma" w:hAnsi="Tahoma" w:cs="Arial"/>
          <w:sz w:val="20"/>
          <w:szCs w:val="20"/>
          <w:lang w:val="es-ES_tradnl"/>
        </w:rPr>
        <w:t xml:space="preserve">Período </w:t>
      </w:r>
      <w:r w:rsidRPr="00B5248D">
        <w:rPr>
          <w:rFonts w:ascii="Tahoma" w:hAnsi="Tahoma" w:cs="Arial"/>
          <w:sz w:val="20"/>
          <w:szCs w:val="20"/>
          <w:lang w:val="es-ES_tradnl"/>
        </w:rPr>
        <w:t xml:space="preserve">de </w:t>
      </w:r>
      <w:r w:rsidR="002E4CB8" w:rsidRPr="00B5248D">
        <w:rPr>
          <w:rFonts w:ascii="Tahoma" w:hAnsi="Tahoma" w:cs="Arial"/>
          <w:sz w:val="20"/>
          <w:szCs w:val="20"/>
          <w:lang w:val="es-ES_tradnl"/>
        </w:rPr>
        <w:t>Espera</w:t>
      </w:r>
      <w:r w:rsidRPr="00B5248D">
        <w:rPr>
          <w:rFonts w:ascii="Tahoma" w:hAnsi="Tahoma" w:cs="Arial"/>
          <w:sz w:val="20"/>
          <w:szCs w:val="20"/>
          <w:lang w:val="es-ES_tradnl"/>
        </w:rPr>
        <w:t xml:space="preserve">. </w:t>
      </w:r>
    </w:p>
    <w:bookmarkEnd w:id="22"/>
    <w:p w14:paraId="0B256437" w14:textId="77777777" w:rsidR="00D1278A" w:rsidRPr="00DC1018" w:rsidRDefault="00D1278A" w:rsidP="00C4746A">
      <w:pPr>
        <w:spacing w:after="0" w:line="240" w:lineRule="auto"/>
        <w:jc w:val="both"/>
        <w:rPr>
          <w:rFonts w:ascii="Tahoma" w:hAnsi="Tahoma" w:cs="Arial"/>
          <w:b/>
          <w:sz w:val="20"/>
          <w:szCs w:val="20"/>
          <w:lang w:val="es-ES_tradnl"/>
        </w:rPr>
      </w:pPr>
    </w:p>
    <w:p w14:paraId="34825232" w14:textId="06E4622E" w:rsidR="0047782C" w:rsidRPr="00DC1018" w:rsidRDefault="00692697" w:rsidP="00C4746A">
      <w:pPr>
        <w:pStyle w:val="Ttulo3"/>
        <w:spacing w:before="0" w:line="240" w:lineRule="auto"/>
        <w:rPr>
          <w:rFonts w:ascii="Tahoma" w:hAnsi="Tahoma" w:cs="Arial"/>
          <w:b/>
          <w:color w:val="auto"/>
          <w:sz w:val="20"/>
          <w:szCs w:val="20"/>
          <w:lang w:val="es-ES_tradnl"/>
        </w:rPr>
      </w:pPr>
      <w:bookmarkStart w:id="23" w:name="_Toc514170343"/>
      <w:bookmarkStart w:id="24" w:name="_Toc83651400"/>
      <w:r w:rsidRPr="00DC1018">
        <w:rPr>
          <w:rFonts w:ascii="Tahoma" w:hAnsi="Tahoma" w:cs="Arial"/>
          <w:b/>
          <w:color w:val="auto"/>
          <w:sz w:val="20"/>
          <w:szCs w:val="20"/>
          <w:lang w:val="es-ES_tradnl"/>
        </w:rPr>
        <w:t xml:space="preserve">3.3. </w:t>
      </w:r>
      <w:r w:rsidR="0047782C" w:rsidRPr="00DC1018">
        <w:rPr>
          <w:rFonts w:ascii="Tahoma" w:hAnsi="Tahoma" w:cs="Arial"/>
          <w:b/>
          <w:color w:val="auto"/>
          <w:sz w:val="20"/>
          <w:szCs w:val="20"/>
          <w:lang w:val="es-ES_tradnl"/>
        </w:rPr>
        <w:t>DEDUCIBLE</w:t>
      </w:r>
      <w:bookmarkEnd w:id="23"/>
      <w:bookmarkEnd w:id="24"/>
    </w:p>
    <w:p w14:paraId="06981532" w14:textId="5E13F814" w:rsidR="0047782C" w:rsidRPr="00B5248D" w:rsidRDefault="0047782C" w:rsidP="00C4746A">
      <w:pPr>
        <w:spacing w:after="0" w:line="240" w:lineRule="auto"/>
        <w:jc w:val="both"/>
        <w:rPr>
          <w:rFonts w:ascii="Tahoma" w:hAnsi="Tahoma" w:cs="Arial"/>
          <w:sz w:val="20"/>
          <w:szCs w:val="20"/>
          <w:lang w:val="es-ES_tradnl"/>
        </w:rPr>
      </w:pPr>
      <w:bookmarkStart w:id="25" w:name="_Hlk525912105"/>
      <w:r w:rsidRPr="00B5248D">
        <w:rPr>
          <w:rFonts w:ascii="Tahoma" w:hAnsi="Tahoma" w:cs="Arial"/>
          <w:sz w:val="20"/>
          <w:szCs w:val="20"/>
          <w:lang w:val="es-ES_tradnl"/>
        </w:rPr>
        <w:t xml:space="preserve">El </w:t>
      </w:r>
      <w:r w:rsidR="00BE0FE3" w:rsidRPr="00B5248D">
        <w:rPr>
          <w:rFonts w:ascii="Tahoma" w:hAnsi="Tahoma" w:cs="Arial"/>
          <w:sz w:val="20"/>
          <w:szCs w:val="20"/>
          <w:lang w:val="es-ES_tradnl"/>
        </w:rPr>
        <w:t xml:space="preserve">Deducible </w:t>
      </w:r>
      <w:r w:rsidRPr="00B5248D">
        <w:rPr>
          <w:rFonts w:ascii="Tahoma" w:hAnsi="Tahoma" w:cs="Arial"/>
          <w:sz w:val="20"/>
          <w:szCs w:val="20"/>
          <w:lang w:val="es-ES_tradnl"/>
        </w:rPr>
        <w:t xml:space="preserve">se establece </w:t>
      </w:r>
      <w:proofErr w:type="gramStart"/>
      <w:r w:rsidR="00B80FAF">
        <w:rPr>
          <w:rFonts w:ascii="Tahoma" w:hAnsi="Tahoma" w:cs="Arial"/>
          <w:sz w:val="20"/>
          <w:szCs w:val="20"/>
          <w:lang w:val="es-ES_tradnl"/>
        </w:rPr>
        <w:t>de acuerdo al</w:t>
      </w:r>
      <w:proofErr w:type="gramEnd"/>
      <w:r w:rsidR="00B80FAF">
        <w:rPr>
          <w:rFonts w:ascii="Tahoma" w:hAnsi="Tahoma" w:cs="Arial"/>
          <w:sz w:val="20"/>
          <w:szCs w:val="20"/>
          <w:lang w:val="es-ES_tradnl"/>
        </w:rPr>
        <w:t xml:space="preserve"> plan contratado </w:t>
      </w:r>
      <w:r w:rsidRPr="00B5248D">
        <w:rPr>
          <w:rFonts w:ascii="Tahoma" w:hAnsi="Tahoma" w:cs="Arial"/>
          <w:sz w:val="20"/>
          <w:szCs w:val="20"/>
          <w:lang w:val="es-ES_tradnl"/>
        </w:rPr>
        <w:t xml:space="preserve">en el Certificado individual de Cobertura y se indica como el número de “días de hospitalización” que el Asegurado permanece </w:t>
      </w:r>
      <w:r w:rsidR="00BE0FE3" w:rsidRPr="00B5248D">
        <w:rPr>
          <w:rFonts w:ascii="Tahoma" w:hAnsi="Tahoma" w:cs="Arial"/>
          <w:sz w:val="20"/>
          <w:szCs w:val="20"/>
          <w:lang w:val="es-ES_tradnl"/>
        </w:rPr>
        <w:t xml:space="preserve">Hospitalizado </w:t>
      </w:r>
      <w:r w:rsidRPr="00B5248D">
        <w:rPr>
          <w:rFonts w:ascii="Tahoma" w:hAnsi="Tahoma" w:cs="Arial"/>
          <w:sz w:val="20"/>
          <w:szCs w:val="20"/>
          <w:lang w:val="es-ES_tradnl"/>
        </w:rPr>
        <w:t>y por las cuales el Asegurado no tiene derecho a indemnización.</w:t>
      </w:r>
    </w:p>
    <w:bookmarkEnd w:id="25"/>
    <w:p w14:paraId="1371C827" w14:textId="77777777" w:rsidR="00D1278A" w:rsidRPr="00DC1018" w:rsidRDefault="00D1278A" w:rsidP="00C4746A">
      <w:pPr>
        <w:spacing w:after="0" w:line="240" w:lineRule="auto"/>
        <w:jc w:val="both"/>
        <w:rPr>
          <w:rFonts w:ascii="Tahoma" w:hAnsi="Tahoma" w:cs="Arial"/>
          <w:b/>
          <w:sz w:val="20"/>
          <w:szCs w:val="20"/>
          <w:lang w:val="es-ES_tradnl"/>
        </w:rPr>
      </w:pPr>
    </w:p>
    <w:p w14:paraId="0F18415C" w14:textId="0297418D" w:rsidR="0047782C" w:rsidRPr="00DC1018" w:rsidRDefault="00692697" w:rsidP="00EB0649">
      <w:pPr>
        <w:pStyle w:val="Ttulo3"/>
        <w:spacing w:before="0" w:line="240" w:lineRule="auto"/>
        <w:rPr>
          <w:rFonts w:ascii="Tahoma" w:hAnsi="Tahoma" w:cs="Arial"/>
          <w:b/>
          <w:color w:val="auto"/>
          <w:sz w:val="20"/>
          <w:szCs w:val="20"/>
          <w:lang w:val="es-ES_tradnl"/>
        </w:rPr>
      </w:pPr>
      <w:bookmarkStart w:id="26" w:name="_Toc514170344"/>
      <w:bookmarkStart w:id="27" w:name="_Toc83651401"/>
      <w:r w:rsidRPr="00DC1018">
        <w:rPr>
          <w:rFonts w:ascii="Tahoma" w:hAnsi="Tahoma" w:cs="Arial"/>
          <w:b/>
          <w:color w:val="auto"/>
          <w:sz w:val="20"/>
          <w:szCs w:val="20"/>
          <w:lang w:val="es-ES_tradnl"/>
        </w:rPr>
        <w:t xml:space="preserve">3.4. </w:t>
      </w:r>
      <w:r w:rsidR="0047782C" w:rsidRPr="00DC1018">
        <w:rPr>
          <w:rFonts w:ascii="Tahoma" w:hAnsi="Tahoma" w:cs="Arial"/>
          <w:b/>
          <w:color w:val="auto"/>
          <w:sz w:val="20"/>
          <w:szCs w:val="20"/>
          <w:lang w:val="es-ES_tradnl"/>
        </w:rPr>
        <w:t>PERIODO DE BENEFICIO.</w:t>
      </w:r>
      <w:bookmarkEnd w:id="26"/>
      <w:bookmarkEnd w:id="27"/>
    </w:p>
    <w:p w14:paraId="30901AF3" w14:textId="77777777" w:rsidR="0047782C" w:rsidRPr="00B5248D" w:rsidRDefault="0047782C" w:rsidP="00EB0649">
      <w:pPr>
        <w:spacing w:after="0" w:line="240" w:lineRule="auto"/>
        <w:jc w:val="both"/>
        <w:rPr>
          <w:rFonts w:ascii="Tahoma" w:hAnsi="Tahoma" w:cs="Arial"/>
          <w:sz w:val="20"/>
          <w:szCs w:val="20"/>
          <w:lang w:val="es-ES_tradnl"/>
        </w:rPr>
      </w:pPr>
      <w:bookmarkStart w:id="28" w:name="_Hlk525912116"/>
      <w:r w:rsidRPr="00B5248D">
        <w:rPr>
          <w:rFonts w:ascii="Tahoma" w:hAnsi="Tahoma" w:cs="Arial"/>
          <w:sz w:val="20"/>
          <w:szCs w:val="20"/>
          <w:lang w:val="es-ES_tradnl"/>
        </w:rPr>
        <w:t xml:space="preserve">Para calcular el número de días que corresponde indemnizar, se contará el número de días de </w:t>
      </w:r>
      <w:r w:rsidR="007F2953" w:rsidRPr="00B5248D">
        <w:rPr>
          <w:rFonts w:ascii="Tahoma" w:hAnsi="Tahoma" w:cs="Arial"/>
          <w:sz w:val="20"/>
          <w:szCs w:val="20"/>
          <w:lang w:val="es-ES_tradnl"/>
        </w:rPr>
        <w:t xml:space="preserve">Hospitalización </w:t>
      </w:r>
      <w:r w:rsidRPr="00B5248D">
        <w:rPr>
          <w:rFonts w:ascii="Tahoma" w:hAnsi="Tahoma" w:cs="Arial"/>
          <w:sz w:val="20"/>
          <w:szCs w:val="20"/>
          <w:lang w:val="es-ES_tradnl"/>
        </w:rPr>
        <w:t xml:space="preserve">que el Asegurado permanece en condición de hospitalizado, descontando los días de </w:t>
      </w:r>
      <w:r w:rsidR="007F2953" w:rsidRPr="00B5248D">
        <w:rPr>
          <w:rFonts w:ascii="Tahoma" w:hAnsi="Tahoma" w:cs="Arial"/>
          <w:sz w:val="20"/>
          <w:szCs w:val="20"/>
          <w:lang w:val="es-ES_tradnl"/>
        </w:rPr>
        <w:t xml:space="preserve">Deducible </w:t>
      </w:r>
      <w:r w:rsidRPr="00B5248D">
        <w:rPr>
          <w:rFonts w:ascii="Tahoma" w:hAnsi="Tahoma" w:cs="Arial"/>
          <w:sz w:val="20"/>
          <w:szCs w:val="20"/>
          <w:lang w:val="es-ES_tradnl"/>
        </w:rPr>
        <w:t>a cargo del Asegurado y sujeto a</w:t>
      </w:r>
      <w:r w:rsidR="007F2953" w:rsidRPr="00B5248D">
        <w:rPr>
          <w:rFonts w:ascii="Tahoma" w:hAnsi="Tahoma" w:cs="Arial"/>
          <w:sz w:val="20"/>
          <w:szCs w:val="20"/>
          <w:lang w:val="es-ES_tradnl"/>
        </w:rPr>
        <w:t xml:space="preserve"> </w:t>
      </w:r>
      <w:r w:rsidRPr="00B5248D">
        <w:rPr>
          <w:rFonts w:ascii="Tahoma" w:hAnsi="Tahoma" w:cs="Arial"/>
          <w:sz w:val="20"/>
          <w:szCs w:val="20"/>
          <w:lang w:val="es-ES_tradnl"/>
        </w:rPr>
        <w:t>l</w:t>
      </w:r>
      <w:r w:rsidR="007F2953" w:rsidRPr="00B5248D">
        <w:rPr>
          <w:rFonts w:ascii="Tahoma" w:hAnsi="Tahoma" w:cs="Arial"/>
          <w:sz w:val="20"/>
          <w:szCs w:val="20"/>
          <w:lang w:val="es-ES_tradnl"/>
        </w:rPr>
        <w:t>a Suma Máxima Asegurada</w:t>
      </w:r>
      <w:r w:rsidRPr="00B5248D">
        <w:rPr>
          <w:rFonts w:ascii="Tahoma" w:hAnsi="Tahoma" w:cs="Arial"/>
          <w:sz w:val="20"/>
          <w:szCs w:val="20"/>
          <w:lang w:val="es-ES_tradnl"/>
        </w:rPr>
        <w:t xml:space="preserve"> </w:t>
      </w:r>
      <w:r w:rsidR="007F2953" w:rsidRPr="00B5248D">
        <w:rPr>
          <w:rFonts w:ascii="Tahoma" w:hAnsi="Tahoma" w:cs="Arial"/>
          <w:sz w:val="20"/>
          <w:szCs w:val="20"/>
          <w:lang w:val="es-ES_tradnl"/>
        </w:rPr>
        <w:t xml:space="preserve">establecida </w:t>
      </w:r>
      <w:r w:rsidRPr="00B5248D">
        <w:rPr>
          <w:rFonts w:ascii="Tahoma" w:hAnsi="Tahoma" w:cs="Arial"/>
          <w:sz w:val="20"/>
          <w:szCs w:val="20"/>
          <w:lang w:val="es-ES_tradnl"/>
        </w:rPr>
        <w:t xml:space="preserve">en el </w:t>
      </w:r>
      <w:r w:rsidR="00EB44A2" w:rsidRPr="00B5248D">
        <w:rPr>
          <w:rFonts w:ascii="Tahoma" w:hAnsi="Tahoma" w:cs="Arial"/>
          <w:sz w:val="20"/>
          <w:szCs w:val="20"/>
          <w:lang w:val="es-ES_tradnl"/>
        </w:rPr>
        <w:t>C</w:t>
      </w:r>
      <w:r w:rsidRPr="00B5248D">
        <w:rPr>
          <w:rFonts w:ascii="Tahoma" w:hAnsi="Tahoma" w:cs="Arial"/>
          <w:sz w:val="20"/>
          <w:szCs w:val="20"/>
          <w:lang w:val="es-ES_tradnl"/>
        </w:rPr>
        <w:t xml:space="preserve">ertificado </w:t>
      </w:r>
      <w:r w:rsidR="00EB44A2" w:rsidRPr="00B5248D">
        <w:rPr>
          <w:rFonts w:ascii="Tahoma" w:hAnsi="Tahoma" w:cs="Arial"/>
          <w:sz w:val="20"/>
          <w:szCs w:val="20"/>
          <w:lang w:val="es-ES_tradnl"/>
        </w:rPr>
        <w:t>I</w:t>
      </w:r>
      <w:r w:rsidRPr="00B5248D">
        <w:rPr>
          <w:rFonts w:ascii="Tahoma" w:hAnsi="Tahoma" w:cs="Arial"/>
          <w:sz w:val="20"/>
          <w:szCs w:val="20"/>
          <w:lang w:val="es-ES_tradnl"/>
        </w:rPr>
        <w:t xml:space="preserve">ndividual de Cobertura. </w:t>
      </w:r>
    </w:p>
    <w:p w14:paraId="23669C6B" w14:textId="77777777" w:rsidR="00D1278A" w:rsidRPr="00B5248D" w:rsidRDefault="00D1278A" w:rsidP="00EB0649">
      <w:pPr>
        <w:spacing w:after="0" w:line="240" w:lineRule="auto"/>
        <w:jc w:val="both"/>
        <w:rPr>
          <w:rFonts w:ascii="Tahoma" w:hAnsi="Tahoma" w:cs="Arial"/>
          <w:sz w:val="20"/>
          <w:szCs w:val="20"/>
          <w:lang w:val="es-ES_tradnl"/>
        </w:rPr>
      </w:pPr>
    </w:p>
    <w:p w14:paraId="328B7AEE" w14:textId="77777777" w:rsidR="0047782C" w:rsidRPr="00B5248D" w:rsidRDefault="0047782C" w:rsidP="00EB0649">
      <w:pPr>
        <w:spacing w:after="0" w:line="240" w:lineRule="auto"/>
        <w:jc w:val="both"/>
        <w:rPr>
          <w:rFonts w:ascii="Tahoma" w:hAnsi="Tahoma" w:cs="Arial"/>
          <w:sz w:val="20"/>
          <w:szCs w:val="20"/>
          <w:lang w:val="es-ES_tradnl"/>
        </w:rPr>
      </w:pPr>
      <w:r w:rsidRPr="00B5248D">
        <w:rPr>
          <w:rFonts w:ascii="Tahoma" w:hAnsi="Tahoma" w:cs="Arial"/>
          <w:sz w:val="20"/>
          <w:szCs w:val="20"/>
          <w:lang w:val="es-ES_tradnl"/>
        </w:rPr>
        <w:t xml:space="preserve">El </w:t>
      </w:r>
      <w:r w:rsidR="007F2953" w:rsidRPr="00B5248D">
        <w:rPr>
          <w:rFonts w:ascii="Tahoma" w:hAnsi="Tahoma" w:cs="Arial"/>
          <w:sz w:val="20"/>
          <w:szCs w:val="20"/>
          <w:lang w:val="es-ES_tradnl"/>
        </w:rPr>
        <w:t xml:space="preserve">Asegurado </w:t>
      </w:r>
      <w:r w:rsidRPr="00B5248D">
        <w:rPr>
          <w:rFonts w:ascii="Tahoma" w:hAnsi="Tahoma" w:cs="Arial"/>
          <w:sz w:val="20"/>
          <w:szCs w:val="20"/>
          <w:lang w:val="es-ES_tradnl"/>
        </w:rPr>
        <w:t xml:space="preserve">está cubierto por cada día de 24 horas continuas de internamiento en una Institución Hospitalaria, hasta el máximo de días por año estipulado </w:t>
      </w:r>
      <w:r w:rsidR="0048267A" w:rsidRPr="00B5248D">
        <w:rPr>
          <w:rFonts w:ascii="Tahoma" w:hAnsi="Tahoma" w:cs="Arial"/>
          <w:sz w:val="20"/>
          <w:szCs w:val="20"/>
          <w:lang w:val="es-ES_tradnl"/>
        </w:rPr>
        <w:t>en estas condiciones</w:t>
      </w:r>
      <w:r w:rsidRPr="00B5248D">
        <w:rPr>
          <w:rFonts w:ascii="Tahoma" w:hAnsi="Tahoma" w:cs="Arial"/>
          <w:sz w:val="20"/>
          <w:szCs w:val="20"/>
          <w:lang w:val="es-ES_tradnl"/>
        </w:rPr>
        <w:t xml:space="preserve">, como límite máximo por </w:t>
      </w:r>
      <w:r w:rsidR="001125DE" w:rsidRPr="00B5248D">
        <w:rPr>
          <w:rFonts w:ascii="Tahoma" w:hAnsi="Tahoma" w:cs="Arial"/>
          <w:sz w:val="20"/>
          <w:szCs w:val="20"/>
          <w:lang w:val="es-ES_tradnl"/>
        </w:rPr>
        <w:t>Enfermedad</w:t>
      </w:r>
      <w:r w:rsidRPr="00B5248D">
        <w:rPr>
          <w:rFonts w:ascii="Tahoma" w:hAnsi="Tahoma" w:cs="Arial"/>
          <w:sz w:val="20"/>
          <w:szCs w:val="20"/>
          <w:lang w:val="es-ES_tradnl"/>
        </w:rPr>
        <w:t xml:space="preserve"> o </w:t>
      </w:r>
      <w:r w:rsidR="001125DE" w:rsidRPr="00B5248D">
        <w:rPr>
          <w:rFonts w:ascii="Tahoma" w:hAnsi="Tahoma" w:cs="Arial"/>
          <w:sz w:val="20"/>
          <w:szCs w:val="20"/>
          <w:lang w:val="es-ES_tradnl"/>
        </w:rPr>
        <w:t>Accidente</w:t>
      </w:r>
      <w:r w:rsidRPr="00B5248D">
        <w:rPr>
          <w:rFonts w:ascii="Tahoma" w:hAnsi="Tahoma" w:cs="Arial"/>
          <w:sz w:val="20"/>
          <w:szCs w:val="20"/>
          <w:lang w:val="es-ES_tradnl"/>
        </w:rPr>
        <w:t xml:space="preserve">, si como consecuencia de ellas, haya sido necesaria la hospitalización del </w:t>
      </w:r>
      <w:r w:rsidR="007F2953" w:rsidRPr="00B5248D">
        <w:rPr>
          <w:rFonts w:ascii="Tahoma" w:hAnsi="Tahoma" w:cs="Arial"/>
          <w:sz w:val="20"/>
          <w:szCs w:val="20"/>
          <w:lang w:val="es-ES_tradnl"/>
        </w:rPr>
        <w:t>Asegurado</w:t>
      </w:r>
      <w:r w:rsidRPr="00B5248D">
        <w:rPr>
          <w:rFonts w:ascii="Tahoma" w:hAnsi="Tahoma" w:cs="Arial"/>
          <w:sz w:val="20"/>
          <w:szCs w:val="20"/>
          <w:lang w:val="es-ES_tradnl"/>
        </w:rPr>
        <w:t xml:space="preserve"> debidamente certificada por un </w:t>
      </w:r>
      <w:r w:rsidR="007F2953" w:rsidRPr="00B5248D">
        <w:rPr>
          <w:rFonts w:ascii="Tahoma" w:hAnsi="Tahoma" w:cs="Arial"/>
          <w:sz w:val="20"/>
          <w:szCs w:val="20"/>
          <w:lang w:val="es-ES_tradnl"/>
        </w:rPr>
        <w:t>Médico</w:t>
      </w:r>
      <w:r w:rsidRPr="00B5248D">
        <w:rPr>
          <w:rFonts w:ascii="Tahoma" w:hAnsi="Tahoma" w:cs="Arial"/>
          <w:sz w:val="20"/>
          <w:szCs w:val="20"/>
          <w:lang w:val="es-ES_tradnl"/>
        </w:rPr>
        <w:t xml:space="preserve">, sin considerar convalecencia, independientemente del gasto real en que haya incurrido el </w:t>
      </w:r>
      <w:r w:rsidR="007F2953" w:rsidRPr="00B5248D">
        <w:rPr>
          <w:rFonts w:ascii="Tahoma" w:hAnsi="Tahoma" w:cs="Arial"/>
          <w:sz w:val="20"/>
          <w:szCs w:val="20"/>
          <w:lang w:val="es-ES_tradnl"/>
        </w:rPr>
        <w:t>Asegurado</w:t>
      </w:r>
      <w:r w:rsidRPr="00B5248D">
        <w:rPr>
          <w:rFonts w:ascii="Tahoma" w:hAnsi="Tahoma" w:cs="Arial"/>
          <w:sz w:val="20"/>
          <w:szCs w:val="20"/>
          <w:lang w:val="es-ES_tradnl"/>
        </w:rPr>
        <w:t xml:space="preserve">. </w:t>
      </w:r>
    </w:p>
    <w:bookmarkEnd w:id="28"/>
    <w:p w14:paraId="2BF7CFEF" w14:textId="77777777" w:rsidR="00D1278A" w:rsidRPr="00DC1018" w:rsidRDefault="00D1278A" w:rsidP="00EB0649">
      <w:pPr>
        <w:spacing w:after="0" w:line="240" w:lineRule="auto"/>
        <w:jc w:val="both"/>
        <w:rPr>
          <w:rFonts w:ascii="Tahoma" w:hAnsi="Tahoma" w:cs="Arial"/>
          <w:b/>
          <w:sz w:val="20"/>
          <w:szCs w:val="20"/>
          <w:lang w:val="es-ES_tradnl"/>
        </w:rPr>
      </w:pPr>
    </w:p>
    <w:p w14:paraId="5CF0C4A3" w14:textId="4403072F" w:rsidR="0047782C" w:rsidRPr="00DC1018" w:rsidRDefault="00692697" w:rsidP="00EB0649">
      <w:pPr>
        <w:pStyle w:val="Ttulo3"/>
        <w:spacing w:before="0" w:line="240" w:lineRule="auto"/>
        <w:rPr>
          <w:rFonts w:ascii="Tahoma" w:hAnsi="Tahoma" w:cs="Arial"/>
          <w:b/>
          <w:color w:val="auto"/>
          <w:sz w:val="20"/>
          <w:szCs w:val="20"/>
          <w:lang w:val="es-ES_tradnl"/>
        </w:rPr>
      </w:pPr>
      <w:bookmarkStart w:id="29" w:name="_Toc514170345"/>
      <w:bookmarkStart w:id="30" w:name="_Toc83651402"/>
      <w:r w:rsidRPr="00DC1018">
        <w:rPr>
          <w:rFonts w:ascii="Tahoma" w:hAnsi="Tahoma" w:cs="Arial"/>
          <w:b/>
          <w:color w:val="auto"/>
          <w:sz w:val="20"/>
          <w:szCs w:val="20"/>
          <w:lang w:val="es-ES_tradnl"/>
        </w:rPr>
        <w:t xml:space="preserve">3.5. </w:t>
      </w:r>
      <w:r w:rsidR="0047782C" w:rsidRPr="00DC1018">
        <w:rPr>
          <w:rFonts w:ascii="Tahoma" w:hAnsi="Tahoma" w:cs="Arial"/>
          <w:b/>
          <w:color w:val="auto"/>
          <w:sz w:val="20"/>
          <w:szCs w:val="20"/>
          <w:lang w:val="es-ES_tradnl"/>
        </w:rPr>
        <w:t>HOSPITALIZACIONES SUCESIVAS.</w:t>
      </w:r>
      <w:bookmarkEnd w:id="29"/>
      <w:bookmarkEnd w:id="30"/>
    </w:p>
    <w:p w14:paraId="1BB47FA1" w14:textId="77777777" w:rsidR="0047782C" w:rsidRPr="00B5248D" w:rsidRDefault="0047782C" w:rsidP="00EB0649">
      <w:pPr>
        <w:pStyle w:val="Prrafodelista"/>
        <w:numPr>
          <w:ilvl w:val="0"/>
          <w:numId w:val="4"/>
        </w:numPr>
        <w:spacing w:after="0" w:line="240" w:lineRule="auto"/>
        <w:ind w:left="993" w:hanging="426"/>
        <w:contextualSpacing w:val="0"/>
        <w:jc w:val="both"/>
        <w:rPr>
          <w:rFonts w:ascii="Tahoma" w:hAnsi="Tahoma" w:cs="Arial"/>
          <w:sz w:val="20"/>
          <w:szCs w:val="20"/>
          <w:lang w:val="es-ES_tradnl"/>
        </w:rPr>
      </w:pPr>
      <w:bookmarkStart w:id="31" w:name="_Hlk525912130"/>
      <w:r w:rsidRPr="00B5248D">
        <w:rPr>
          <w:rFonts w:ascii="Tahoma" w:hAnsi="Tahoma" w:cs="Arial"/>
          <w:sz w:val="20"/>
          <w:szCs w:val="20"/>
          <w:lang w:val="es-ES_tradnl"/>
        </w:rPr>
        <w:t xml:space="preserve">En el caso de hospitalizaciones sucesivas a causa de un mismo </w:t>
      </w:r>
      <w:r w:rsidR="001125DE" w:rsidRPr="00B5248D">
        <w:rPr>
          <w:rFonts w:ascii="Tahoma" w:hAnsi="Tahoma" w:cs="Arial"/>
          <w:sz w:val="20"/>
          <w:szCs w:val="20"/>
          <w:lang w:val="es-ES_tradnl"/>
        </w:rPr>
        <w:t>Accidente</w:t>
      </w:r>
      <w:r w:rsidRPr="00B5248D">
        <w:rPr>
          <w:rFonts w:ascii="Tahoma" w:hAnsi="Tahoma" w:cs="Arial"/>
          <w:sz w:val="20"/>
          <w:szCs w:val="20"/>
          <w:lang w:val="es-ES_tradnl"/>
        </w:rPr>
        <w:t xml:space="preserve"> o </w:t>
      </w:r>
      <w:r w:rsidR="001125DE" w:rsidRPr="00B5248D">
        <w:rPr>
          <w:rFonts w:ascii="Tahoma" w:hAnsi="Tahoma" w:cs="Arial"/>
          <w:sz w:val="20"/>
          <w:szCs w:val="20"/>
          <w:lang w:val="es-ES_tradnl"/>
        </w:rPr>
        <w:t>Enfermedad</w:t>
      </w:r>
      <w:r w:rsidRPr="00B5248D">
        <w:rPr>
          <w:rFonts w:ascii="Tahoma" w:hAnsi="Tahoma" w:cs="Arial"/>
          <w:sz w:val="20"/>
          <w:szCs w:val="20"/>
          <w:lang w:val="es-ES_tradnl"/>
        </w:rPr>
        <w:t xml:space="preserve">, siempre y cuando ambos estén cubiertos por esta </w:t>
      </w:r>
      <w:r w:rsidR="00703A5B" w:rsidRPr="00B5248D">
        <w:rPr>
          <w:rFonts w:ascii="Tahoma" w:hAnsi="Tahoma" w:cs="Arial"/>
          <w:sz w:val="20"/>
          <w:szCs w:val="20"/>
          <w:lang w:val="es-ES_tradnl"/>
        </w:rPr>
        <w:t>Póliza</w:t>
      </w:r>
      <w:r w:rsidRPr="00B5248D">
        <w:rPr>
          <w:rFonts w:ascii="Tahoma" w:hAnsi="Tahoma" w:cs="Arial"/>
          <w:sz w:val="20"/>
          <w:szCs w:val="20"/>
          <w:lang w:val="es-ES_tradnl"/>
        </w:rPr>
        <w:t xml:space="preserve"> y separadas por intervalos menores a </w:t>
      </w:r>
      <w:r w:rsidR="00EB44A2" w:rsidRPr="00B5248D">
        <w:rPr>
          <w:rFonts w:ascii="Tahoma" w:hAnsi="Tahoma" w:cs="Arial"/>
          <w:sz w:val="20"/>
          <w:szCs w:val="20"/>
          <w:lang w:val="es-ES_tradnl"/>
        </w:rPr>
        <w:t>trescientos sesenta y cinco (365) días</w:t>
      </w:r>
      <w:r w:rsidRPr="00B5248D">
        <w:rPr>
          <w:rFonts w:ascii="Tahoma" w:hAnsi="Tahoma" w:cs="Arial"/>
          <w:sz w:val="20"/>
          <w:szCs w:val="20"/>
          <w:lang w:val="es-ES_tradnl"/>
        </w:rPr>
        <w:t xml:space="preserve">, cada período de </w:t>
      </w:r>
      <w:r w:rsidR="00932E83" w:rsidRPr="00B5248D">
        <w:rPr>
          <w:rFonts w:ascii="Tahoma" w:hAnsi="Tahoma" w:cs="Arial"/>
          <w:sz w:val="20"/>
          <w:szCs w:val="20"/>
          <w:lang w:val="es-ES_tradnl"/>
        </w:rPr>
        <w:t xml:space="preserve">Hospitalización </w:t>
      </w:r>
      <w:r w:rsidRPr="00B5248D">
        <w:rPr>
          <w:rFonts w:ascii="Tahoma" w:hAnsi="Tahoma" w:cs="Arial"/>
          <w:sz w:val="20"/>
          <w:szCs w:val="20"/>
          <w:lang w:val="es-ES_tradnl"/>
        </w:rPr>
        <w:t>será considerado como</w:t>
      </w:r>
      <w:r w:rsidR="00932E83" w:rsidRPr="00B5248D">
        <w:rPr>
          <w:rFonts w:ascii="Tahoma" w:hAnsi="Tahoma" w:cs="Arial"/>
          <w:sz w:val="20"/>
          <w:szCs w:val="20"/>
          <w:lang w:val="es-ES_tradnl"/>
        </w:rPr>
        <w:t xml:space="preserve"> la</w:t>
      </w:r>
      <w:r w:rsidRPr="00B5248D">
        <w:rPr>
          <w:rFonts w:ascii="Tahoma" w:hAnsi="Tahoma" w:cs="Arial"/>
          <w:sz w:val="20"/>
          <w:szCs w:val="20"/>
          <w:lang w:val="es-ES_tradnl"/>
        </w:rPr>
        <w:t xml:space="preserve"> continuación del anterior, a efecto de calcular </w:t>
      </w:r>
      <w:r w:rsidR="00E13C50">
        <w:rPr>
          <w:rFonts w:ascii="Tahoma" w:hAnsi="Tahoma" w:cs="Arial"/>
          <w:sz w:val="20"/>
          <w:szCs w:val="20"/>
          <w:lang w:val="es-ES_tradnl"/>
        </w:rPr>
        <w:t xml:space="preserve">la responsabilidad máxima </w:t>
      </w:r>
      <w:r w:rsidRPr="00B5248D">
        <w:rPr>
          <w:rFonts w:ascii="Tahoma" w:hAnsi="Tahoma" w:cs="Arial"/>
          <w:sz w:val="20"/>
          <w:szCs w:val="20"/>
          <w:lang w:val="es-ES_tradnl"/>
        </w:rPr>
        <w:t xml:space="preserve">del beneficio en días. </w:t>
      </w:r>
    </w:p>
    <w:p w14:paraId="7690F1DE" w14:textId="77777777" w:rsidR="0047782C" w:rsidRPr="00B5248D" w:rsidRDefault="0047782C" w:rsidP="00EB0649">
      <w:pPr>
        <w:pStyle w:val="Prrafodelista"/>
        <w:numPr>
          <w:ilvl w:val="0"/>
          <w:numId w:val="4"/>
        </w:numPr>
        <w:spacing w:after="0" w:line="240" w:lineRule="auto"/>
        <w:ind w:left="993" w:hanging="426"/>
        <w:contextualSpacing w:val="0"/>
        <w:jc w:val="both"/>
        <w:rPr>
          <w:rFonts w:ascii="Tahoma" w:hAnsi="Tahoma" w:cs="Arial"/>
          <w:sz w:val="20"/>
          <w:szCs w:val="20"/>
          <w:lang w:val="es-ES_tradnl"/>
        </w:rPr>
      </w:pPr>
      <w:r w:rsidRPr="00B5248D">
        <w:rPr>
          <w:rFonts w:ascii="Tahoma" w:hAnsi="Tahoma" w:cs="Arial"/>
          <w:sz w:val="20"/>
          <w:szCs w:val="20"/>
          <w:lang w:val="es-ES_tradnl"/>
        </w:rPr>
        <w:t xml:space="preserve">En el caso de ocurrir una </w:t>
      </w:r>
      <w:r w:rsidR="00932E83" w:rsidRPr="00B5248D">
        <w:rPr>
          <w:rFonts w:ascii="Tahoma" w:hAnsi="Tahoma" w:cs="Arial"/>
          <w:sz w:val="20"/>
          <w:szCs w:val="20"/>
          <w:lang w:val="es-ES_tradnl"/>
        </w:rPr>
        <w:t xml:space="preserve">Hospitalización </w:t>
      </w:r>
      <w:r w:rsidRPr="00B5248D">
        <w:rPr>
          <w:rFonts w:ascii="Tahoma" w:hAnsi="Tahoma" w:cs="Arial"/>
          <w:sz w:val="20"/>
          <w:szCs w:val="20"/>
          <w:lang w:val="es-ES_tradnl"/>
        </w:rPr>
        <w:t>sucesiva luego de haber transcurrido</w:t>
      </w:r>
      <w:r w:rsidR="00EB44A2" w:rsidRPr="00B5248D">
        <w:rPr>
          <w:rFonts w:ascii="Tahoma" w:hAnsi="Tahoma" w:cs="Arial"/>
          <w:sz w:val="20"/>
          <w:szCs w:val="20"/>
          <w:lang w:val="es-ES_tradnl"/>
        </w:rPr>
        <w:t>s</w:t>
      </w:r>
      <w:r w:rsidRPr="00B5248D">
        <w:rPr>
          <w:rFonts w:ascii="Tahoma" w:hAnsi="Tahoma" w:cs="Arial"/>
          <w:sz w:val="20"/>
          <w:szCs w:val="20"/>
          <w:lang w:val="es-ES_tradnl"/>
        </w:rPr>
        <w:t xml:space="preserve"> </w:t>
      </w:r>
      <w:r w:rsidR="00EB44A2" w:rsidRPr="00B5248D">
        <w:rPr>
          <w:rFonts w:ascii="Tahoma" w:hAnsi="Tahoma" w:cs="Arial"/>
          <w:sz w:val="20"/>
          <w:szCs w:val="20"/>
          <w:lang w:val="es-ES_tradnl"/>
        </w:rPr>
        <w:t>trescientos sesenta y cinco (365) días</w:t>
      </w:r>
      <w:r w:rsidRPr="00B5248D">
        <w:rPr>
          <w:rFonts w:ascii="Tahoma" w:hAnsi="Tahoma" w:cs="Arial"/>
          <w:sz w:val="20"/>
          <w:szCs w:val="20"/>
          <w:lang w:val="es-ES_tradnl"/>
        </w:rPr>
        <w:t xml:space="preserve"> desde el final de la </w:t>
      </w:r>
      <w:r w:rsidR="00932E83" w:rsidRPr="00B5248D">
        <w:rPr>
          <w:rFonts w:ascii="Tahoma" w:hAnsi="Tahoma" w:cs="Arial"/>
          <w:sz w:val="20"/>
          <w:szCs w:val="20"/>
          <w:lang w:val="es-ES_tradnl"/>
        </w:rPr>
        <w:t xml:space="preserve">Hospitalización </w:t>
      </w:r>
      <w:r w:rsidRPr="00B5248D">
        <w:rPr>
          <w:rFonts w:ascii="Tahoma" w:hAnsi="Tahoma" w:cs="Arial"/>
          <w:sz w:val="20"/>
          <w:szCs w:val="20"/>
          <w:lang w:val="es-ES_tradnl"/>
        </w:rPr>
        <w:t xml:space="preserve">anterior, independientemente de que haya sido un mismo </w:t>
      </w:r>
      <w:r w:rsidR="001125DE" w:rsidRPr="00B5248D">
        <w:rPr>
          <w:rFonts w:ascii="Tahoma" w:hAnsi="Tahoma" w:cs="Arial"/>
          <w:sz w:val="20"/>
          <w:szCs w:val="20"/>
          <w:lang w:val="es-ES_tradnl"/>
        </w:rPr>
        <w:t>Accidente</w:t>
      </w:r>
      <w:r w:rsidRPr="00B5248D">
        <w:rPr>
          <w:rFonts w:ascii="Tahoma" w:hAnsi="Tahoma" w:cs="Arial"/>
          <w:sz w:val="20"/>
          <w:szCs w:val="20"/>
          <w:lang w:val="es-ES_tradnl"/>
        </w:rPr>
        <w:t xml:space="preserve"> o </w:t>
      </w:r>
      <w:r w:rsidR="001125DE" w:rsidRPr="00B5248D">
        <w:rPr>
          <w:rFonts w:ascii="Tahoma" w:hAnsi="Tahoma" w:cs="Arial"/>
          <w:sz w:val="20"/>
          <w:szCs w:val="20"/>
          <w:lang w:val="es-ES_tradnl"/>
        </w:rPr>
        <w:t>Enfermedad</w:t>
      </w:r>
      <w:r w:rsidRPr="00B5248D">
        <w:rPr>
          <w:rFonts w:ascii="Tahoma" w:hAnsi="Tahoma" w:cs="Arial"/>
          <w:sz w:val="20"/>
          <w:szCs w:val="20"/>
          <w:lang w:val="es-ES_tradnl"/>
        </w:rPr>
        <w:t xml:space="preserve"> el motivo de </w:t>
      </w:r>
      <w:proofErr w:type="gramStart"/>
      <w:r w:rsidRPr="00B5248D">
        <w:rPr>
          <w:rFonts w:ascii="Tahoma" w:hAnsi="Tahoma" w:cs="Arial"/>
          <w:sz w:val="20"/>
          <w:szCs w:val="20"/>
          <w:lang w:val="es-ES_tradnl"/>
        </w:rPr>
        <w:t>la misma</w:t>
      </w:r>
      <w:proofErr w:type="gramEnd"/>
      <w:r w:rsidRPr="00B5248D">
        <w:rPr>
          <w:rFonts w:ascii="Tahoma" w:hAnsi="Tahoma" w:cs="Arial"/>
          <w:sz w:val="20"/>
          <w:szCs w:val="20"/>
          <w:lang w:val="es-ES_tradnl"/>
        </w:rPr>
        <w:t>, el período máximo de beneficio se computará a partir de cero (0).</w:t>
      </w:r>
    </w:p>
    <w:p w14:paraId="319BBC33" w14:textId="0EC616F4" w:rsidR="00891A40" w:rsidRPr="00B5248D" w:rsidRDefault="00EB44A2" w:rsidP="00EB0649">
      <w:pPr>
        <w:pStyle w:val="Prrafodelista"/>
        <w:numPr>
          <w:ilvl w:val="0"/>
          <w:numId w:val="4"/>
        </w:numPr>
        <w:spacing w:after="0" w:line="240" w:lineRule="auto"/>
        <w:ind w:left="993" w:hanging="426"/>
        <w:contextualSpacing w:val="0"/>
        <w:jc w:val="both"/>
        <w:rPr>
          <w:rFonts w:ascii="Tahoma" w:hAnsi="Tahoma" w:cs="Arial"/>
          <w:sz w:val="20"/>
          <w:szCs w:val="20"/>
          <w:lang w:val="es-ES_tradnl"/>
        </w:rPr>
      </w:pPr>
      <w:r w:rsidRPr="00B5248D">
        <w:rPr>
          <w:rFonts w:ascii="Tahoma" w:hAnsi="Tahoma" w:cs="Arial"/>
          <w:sz w:val="20"/>
          <w:szCs w:val="20"/>
          <w:lang w:val="es-ES_tradnl"/>
        </w:rPr>
        <w:t xml:space="preserve">Para los efectos de esta </w:t>
      </w:r>
      <w:r w:rsidR="00703A5B" w:rsidRPr="00B5248D">
        <w:rPr>
          <w:rFonts w:ascii="Tahoma" w:hAnsi="Tahoma" w:cs="Arial"/>
          <w:sz w:val="20"/>
          <w:szCs w:val="20"/>
          <w:lang w:val="es-ES_tradnl"/>
        </w:rPr>
        <w:t>Póliza</w:t>
      </w:r>
      <w:r w:rsidRPr="00B5248D">
        <w:rPr>
          <w:rFonts w:ascii="Tahoma" w:hAnsi="Tahoma" w:cs="Arial"/>
          <w:sz w:val="20"/>
          <w:szCs w:val="20"/>
          <w:lang w:val="es-ES_tradnl"/>
        </w:rPr>
        <w:t xml:space="preserve">, se considera que cada día se inicia a la hora del internamiento y concluye a la misma hora del día siguiente. Asimismo, se considera que una misma </w:t>
      </w:r>
      <w:r w:rsidR="0003767D" w:rsidRPr="00B5248D">
        <w:rPr>
          <w:rFonts w:ascii="Tahoma" w:hAnsi="Tahoma" w:cs="Arial"/>
          <w:sz w:val="20"/>
          <w:szCs w:val="20"/>
          <w:lang w:val="es-ES_tradnl"/>
        </w:rPr>
        <w:t>E</w:t>
      </w:r>
      <w:r w:rsidRPr="00B5248D">
        <w:rPr>
          <w:rFonts w:ascii="Tahoma" w:hAnsi="Tahoma" w:cs="Arial"/>
          <w:sz w:val="20"/>
          <w:szCs w:val="20"/>
          <w:lang w:val="es-ES_tradnl"/>
        </w:rPr>
        <w:t xml:space="preserve">nfermedad o </w:t>
      </w:r>
      <w:r w:rsidR="001125DE" w:rsidRPr="00B5248D">
        <w:rPr>
          <w:rFonts w:ascii="Tahoma" w:hAnsi="Tahoma" w:cs="Arial"/>
          <w:sz w:val="20"/>
          <w:szCs w:val="20"/>
          <w:lang w:val="es-ES_tradnl"/>
        </w:rPr>
        <w:t>Accidente</w:t>
      </w:r>
      <w:r w:rsidRPr="00B5248D">
        <w:rPr>
          <w:rFonts w:ascii="Tahoma" w:hAnsi="Tahoma" w:cs="Arial"/>
          <w:sz w:val="20"/>
          <w:szCs w:val="20"/>
          <w:lang w:val="es-ES_tradnl"/>
        </w:rPr>
        <w:t xml:space="preserve"> que sobrepase los trescientos sesenta y cinco (365) días de internamiento, no dará derecho al beneficio más allá de dicho periodo en la vigencia siguiente, en caso de </w:t>
      </w:r>
      <w:r w:rsidR="002545FC">
        <w:rPr>
          <w:rFonts w:ascii="Tahoma" w:hAnsi="Tahoma" w:cs="Arial"/>
          <w:sz w:val="20"/>
          <w:szCs w:val="20"/>
          <w:lang w:val="es-ES_tradnl"/>
        </w:rPr>
        <w:t>prórroga</w:t>
      </w:r>
      <w:r w:rsidRPr="00B5248D">
        <w:rPr>
          <w:rFonts w:ascii="Tahoma" w:hAnsi="Tahoma" w:cs="Arial"/>
          <w:sz w:val="20"/>
          <w:szCs w:val="20"/>
          <w:lang w:val="es-ES_tradnl"/>
        </w:rPr>
        <w:t xml:space="preserve"> de la </w:t>
      </w:r>
      <w:r w:rsidR="00703A5B" w:rsidRPr="00B5248D">
        <w:rPr>
          <w:rFonts w:ascii="Tahoma" w:hAnsi="Tahoma" w:cs="Arial"/>
          <w:sz w:val="20"/>
          <w:szCs w:val="20"/>
          <w:lang w:val="es-ES_tradnl"/>
        </w:rPr>
        <w:t>Póliza</w:t>
      </w:r>
      <w:r w:rsidRPr="00B5248D">
        <w:rPr>
          <w:rFonts w:ascii="Tahoma" w:hAnsi="Tahoma" w:cs="Arial"/>
          <w:sz w:val="20"/>
          <w:szCs w:val="20"/>
          <w:lang w:val="es-ES_tradnl"/>
        </w:rPr>
        <w:t xml:space="preserve">. El seguro sí cubrirá cualquier otra </w:t>
      </w:r>
      <w:r w:rsidR="0003767D" w:rsidRPr="00B5248D">
        <w:rPr>
          <w:rFonts w:ascii="Tahoma" w:hAnsi="Tahoma" w:cs="Arial"/>
          <w:sz w:val="20"/>
          <w:szCs w:val="20"/>
          <w:lang w:val="es-ES_tradnl"/>
        </w:rPr>
        <w:t>E</w:t>
      </w:r>
      <w:r w:rsidRPr="00B5248D">
        <w:rPr>
          <w:rFonts w:ascii="Tahoma" w:hAnsi="Tahoma" w:cs="Arial"/>
          <w:sz w:val="20"/>
          <w:szCs w:val="20"/>
          <w:lang w:val="es-ES_tradnl"/>
        </w:rPr>
        <w:t xml:space="preserve">nfermedad o </w:t>
      </w:r>
      <w:r w:rsidR="001125DE" w:rsidRPr="00B5248D">
        <w:rPr>
          <w:rFonts w:ascii="Tahoma" w:hAnsi="Tahoma" w:cs="Arial"/>
          <w:sz w:val="20"/>
          <w:szCs w:val="20"/>
          <w:lang w:val="es-ES_tradnl"/>
        </w:rPr>
        <w:t>Accidente</w:t>
      </w:r>
      <w:r w:rsidRPr="00B5248D">
        <w:rPr>
          <w:rFonts w:ascii="Tahoma" w:hAnsi="Tahoma" w:cs="Arial"/>
          <w:sz w:val="20"/>
          <w:szCs w:val="20"/>
          <w:lang w:val="es-ES_tradnl"/>
        </w:rPr>
        <w:t xml:space="preserve"> que se produzca en la </w:t>
      </w:r>
      <w:r w:rsidR="002545FC">
        <w:rPr>
          <w:rFonts w:ascii="Tahoma" w:hAnsi="Tahoma" w:cs="Arial"/>
          <w:sz w:val="20"/>
          <w:szCs w:val="20"/>
          <w:lang w:val="es-ES_tradnl"/>
        </w:rPr>
        <w:t>prórroga</w:t>
      </w:r>
      <w:r w:rsidRPr="00B5248D">
        <w:rPr>
          <w:rFonts w:ascii="Tahoma" w:hAnsi="Tahoma" w:cs="Arial"/>
          <w:sz w:val="20"/>
          <w:szCs w:val="20"/>
          <w:lang w:val="es-ES_tradnl"/>
        </w:rPr>
        <w:t>.</w:t>
      </w:r>
    </w:p>
    <w:bookmarkEnd w:id="31"/>
    <w:p w14:paraId="3E8FAF65" w14:textId="77777777" w:rsidR="00D1278A" w:rsidRPr="00DC1018" w:rsidRDefault="00D1278A" w:rsidP="00D1278A">
      <w:pPr>
        <w:pStyle w:val="Prrafodelista"/>
        <w:spacing w:after="0" w:line="240" w:lineRule="auto"/>
        <w:ind w:left="993"/>
        <w:contextualSpacing w:val="0"/>
        <w:jc w:val="both"/>
        <w:rPr>
          <w:rFonts w:ascii="Tahoma" w:hAnsi="Tahoma" w:cs="Arial"/>
          <w:b/>
          <w:sz w:val="20"/>
          <w:szCs w:val="20"/>
          <w:lang w:val="es-ES_tradnl"/>
        </w:rPr>
      </w:pPr>
    </w:p>
    <w:p w14:paraId="29487861" w14:textId="3F6BA596" w:rsidR="0047782C" w:rsidRPr="00DC1018" w:rsidRDefault="00692697" w:rsidP="00EB0649">
      <w:pPr>
        <w:pStyle w:val="Ttulo3"/>
        <w:spacing w:before="0" w:line="240" w:lineRule="auto"/>
        <w:rPr>
          <w:rFonts w:ascii="Tahoma" w:hAnsi="Tahoma" w:cs="Arial"/>
          <w:b/>
          <w:color w:val="auto"/>
          <w:sz w:val="20"/>
          <w:szCs w:val="20"/>
          <w:lang w:val="es-ES_tradnl"/>
        </w:rPr>
      </w:pPr>
      <w:bookmarkStart w:id="32" w:name="_Toc514170346"/>
      <w:bookmarkStart w:id="33" w:name="_Toc83651403"/>
      <w:r w:rsidRPr="00DC1018">
        <w:rPr>
          <w:rFonts w:ascii="Tahoma" w:hAnsi="Tahoma" w:cs="Arial"/>
          <w:b/>
          <w:color w:val="auto"/>
          <w:sz w:val="20"/>
          <w:szCs w:val="20"/>
          <w:lang w:val="es-ES_tradnl"/>
        </w:rPr>
        <w:lastRenderedPageBreak/>
        <w:t xml:space="preserve">3.6. </w:t>
      </w:r>
      <w:r w:rsidR="0047782C" w:rsidRPr="00DC1018">
        <w:rPr>
          <w:rFonts w:ascii="Tahoma" w:hAnsi="Tahoma" w:cs="Arial"/>
          <w:b/>
          <w:color w:val="auto"/>
          <w:sz w:val="20"/>
          <w:szCs w:val="20"/>
          <w:lang w:val="es-ES_tradnl"/>
        </w:rPr>
        <w:t>RESPONSABILIDAD MÁXIMA.</w:t>
      </w:r>
      <w:bookmarkEnd w:id="32"/>
      <w:bookmarkEnd w:id="33"/>
    </w:p>
    <w:p w14:paraId="5C3EEE0A" w14:textId="77777777" w:rsidR="00891A40" w:rsidRPr="00DC1018" w:rsidRDefault="0047782C" w:rsidP="00EB0649">
      <w:pPr>
        <w:spacing w:after="0" w:line="240" w:lineRule="auto"/>
        <w:jc w:val="both"/>
        <w:rPr>
          <w:rFonts w:ascii="Tahoma" w:hAnsi="Tahoma" w:cs="Arial"/>
          <w:sz w:val="20"/>
          <w:szCs w:val="20"/>
          <w:lang w:val="es-ES_tradnl"/>
        </w:rPr>
      </w:pPr>
      <w:bookmarkStart w:id="34" w:name="_Hlk525912151"/>
      <w:r w:rsidRPr="00DC1018">
        <w:rPr>
          <w:rFonts w:ascii="Tahoma" w:hAnsi="Tahoma" w:cs="Arial"/>
          <w:sz w:val="20"/>
          <w:szCs w:val="20"/>
          <w:lang w:val="es-ES_tradnl"/>
        </w:rPr>
        <w:t xml:space="preserve">La responsabilidad de la </w:t>
      </w:r>
      <w:r w:rsidR="00932E83" w:rsidRPr="00DC1018">
        <w:rPr>
          <w:rFonts w:ascii="Tahoma" w:hAnsi="Tahoma" w:cs="Arial"/>
          <w:sz w:val="20"/>
          <w:szCs w:val="20"/>
          <w:lang w:val="es-ES_tradnl"/>
        </w:rPr>
        <w:t>Aseguradora</w:t>
      </w:r>
      <w:r w:rsidRPr="00DC1018">
        <w:rPr>
          <w:rFonts w:ascii="Tahoma" w:hAnsi="Tahoma" w:cs="Arial"/>
          <w:sz w:val="20"/>
          <w:szCs w:val="20"/>
          <w:lang w:val="es-ES_tradnl"/>
        </w:rPr>
        <w:t xml:space="preserve"> en ningún caso excederá de 180 días en cada año de vigencia del Certificado </w:t>
      </w:r>
      <w:r w:rsidR="00EB44A2" w:rsidRPr="00DC1018">
        <w:rPr>
          <w:rFonts w:ascii="Tahoma" w:hAnsi="Tahoma" w:cs="Arial"/>
          <w:sz w:val="20"/>
          <w:szCs w:val="20"/>
          <w:lang w:val="es-ES_tradnl"/>
        </w:rPr>
        <w:t>I</w:t>
      </w:r>
      <w:r w:rsidRPr="00DC1018">
        <w:rPr>
          <w:rFonts w:ascii="Tahoma" w:hAnsi="Tahoma" w:cs="Arial"/>
          <w:sz w:val="20"/>
          <w:szCs w:val="20"/>
          <w:lang w:val="es-ES_tradnl"/>
        </w:rPr>
        <w:t xml:space="preserve">ndividual de </w:t>
      </w:r>
      <w:r w:rsidR="00EB44A2" w:rsidRPr="00DC1018">
        <w:rPr>
          <w:rFonts w:ascii="Tahoma" w:hAnsi="Tahoma" w:cs="Arial"/>
          <w:sz w:val="20"/>
          <w:szCs w:val="20"/>
          <w:lang w:val="es-ES_tradnl"/>
        </w:rPr>
        <w:t>C</w:t>
      </w:r>
      <w:r w:rsidRPr="00DC1018">
        <w:rPr>
          <w:rFonts w:ascii="Tahoma" w:hAnsi="Tahoma" w:cs="Arial"/>
          <w:sz w:val="20"/>
          <w:szCs w:val="20"/>
          <w:lang w:val="es-ES_tradnl"/>
        </w:rPr>
        <w:t xml:space="preserve">obertura, ya sea por </w:t>
      </w:r>
      <w:r w:rsidR="00AB2DFC" w:rsidRPr="00DC1018">
        <w:rPr>
          <w:rFonts w:ascii="Tahoma" w:hAnsi="Tahoma" w:cs="Arial"/>
          <w:sz w:val="20"/>
          <w:szCs w:val="20"/>
          <w:lang w:val="es-ES_tradnl"/>
        </w:rPr>
        <w:t xml:space="preserve">Hospitalización </w:t>
      </w:r>
      <w:r w:rsidRPr="00DC1018">
        <w:rPr>
          <w:rFonts w:ascii="Tahoma" w:hAnsi="Tahoma" w:cs="Arial"/>
          <w:sz w:val="20"/>
          <w:szCs w:val="20"/>
          <w:lang w:val="es-ES_tradnl"/>
        </w:rPr>
        <w:t>a causa de Accidente, Enfermedad o combinación de ambas causas.</w:t>
      </w:r>
    </w:p>
    <w:bookmarkEnd w:id="34"/>
    <w:p w14:paraId="7A51F2C7" w14:textId="77777777" w:rsidR="00654EED" w:rsidRPr="00DC1018" w:rsidRDefault="00654EED" w:rsidP="00EB0649">
      <w:pPr>
        <w:spacing w:after="0" w:line="240" w:lineRule="auto"/>
        <w:jc w:val="both"/>
        <w:rPr>
          <w:rFonts w:ascii="Tahoma" w:hAnsi="Tahoma" w:cs="Arial"/>
          <w:sz w:val="20"/>
          <w:szCs w:val="20"/>
          <w:lang w:val="es-ES_tradnl"/>
        </w:rPr>
      </w:pPr>
    </w:p>
    <w:p w14:paraId="11A6D7F0" w14:textId="0907F69D" w:rsidR="00145C19" w:rsidRPr="00461866" w:rsidRDefault="00692697" w:rsidP="00461866">
      <w:pPr>
        <w:pStyle w:val="Ttulo3"/>
        <w:spacing w:before="0" w:line="240" w:lineRule="auto"/>
        <w:rPr>
          <w:rFonts w:ascii="Tahoma" w:hAnsi="Tahoma" w:cs="Arial"/>
          <w:b/>
          <w:color w:val="auto"/>
          <w:sz w:val="20"/>
          <w:szCs w:val="20"/>
          <w:lang w:val="es-ES_tradnl"/>
        </w:rPr>
      </w:pPr>
      <w:bookmarkStart w:id="35" w:name="_Toc83651404"/>
      <w:bookmarkStart w:id="36" w:name="_Toc514170347"/>
      <w:r w:rsidRPr="00DC1018">
        <w:rPr>
          <w:rFonts w:ascii="Tahoma" w:hAnsi="Tahoma" w:cs="Arial"/>
          <w:b/>
          <w:color w:val="auto"/>
          <w:sz w:val="20"/>
          <w:szCs w:val="20"/>
          <w:lang w:val="es-ES_tradnl"/>
        </w:rPr>
        <w:t>3.</w:t>
      </w:r>
      <w:r w:rsidR="00145C19">
        <w:rPr>
          <w:rFonts w:ascii="Tahoma" w:hAnsi="Tahoma" w:cs="Arial"/>
          <w:b/>
          <w:color w:val="auto"/>
          <w:sz w:val="20"/>
          <w:szCs w:val="20"/>
          <w:lang w:val="es-ES_tradnl"/>
        </w:rPr>
        <w:t>7</w:t>
      </w:r>
      <w:r w:rsidRPr="00DC1018">
        <w:rPr>
          <w:rFonts w:ascii="Tahoma" w:hAnsi="Tahoma" w:cs="Arial"/>
          <w:b/>
          <w:color w:val="auto"/>
          <w:sz w:val="20"/>
          <w:szCs w:val="20"/>
          <w:lang w:val="es-ES_tradnl"/>
        </w:rPr>
        <w:t xml:space="preserve">. </w:t>
      </w:r>
      <w:r w:rsidR="00920456" w:rsidRPr="00DC1018">
        <w:rPr>
          <w:rFonts w:ascii="Tahoma" w:hAnsi="Tahoma" w:cs="Arial"/>
          <w:b/>
          <w:color w:val="auto"/>
          <w:sz w:val="20"/>
          <w:szCs w:val="20"/>
          <w:lang w:val="es-ES_tradnl"/>
        </w:rPr>
        <w:t>SERVICIO</w:t>
      </w:r>
      <w:r w:rsidR="0098082F">
        <w:rPr>
          <w:rFonts w:ascii="Tahoma" w:hAnsi="Tahoma" w:cs="Arial"/>
          <w:b/>
          <w:color w:val="auto"/>
          <w:sz w:val="20"/>
          <w:szCs w:val="20"/>
          <w:lang w:val="es-ES_tradnl"/>
        </w:rPr>
        <w:t>S</w:t>
      </w:r>
      <w:r w:rsidR="00920456" w:rsidRPr="00DC1018">
        <w:rPr>
          <w:rFonts w:ascii="Tahoma" w:hAnsi="Tahoma" w:cs="Arial"/>
          <w:b/>
          <w:color w:val="auto"/>
          <w:sz w:val="20"/>
          <w:szCs w:val="20"/>
          <w:lang w:val="es-ES_tradnl"/>
        </w:rPr>
        <w:t xml:space="preserve"> DE ASISTENCIA</w:t>
      </w:r>
      <w:r w:rsidR="0077472E">
        <w:rPr>
          <w:rFonts w:ascii="Tahoma" w:hAnsi="Tahoma" w:cs="Arial"/>
          <w:b/>
          <w:color w:val="auto"/>
          <w:sz w:val="20"/>
          <w:szCs w:val="20"/>
          <w:lang w:val="es-ES_tradnl"/>
        </w:rPr>
        <w:t xml:space="preserve"> MÉDICA </w:t>
      </w:r>
      <w:r w:rsidR="00145C19">
        <w:rPr>
          <w:rFonts w:ascii="Tahoma" w:hAnsi="Tahoma" w:cs="Arial"/>
          <w:b/>
          <w:color w:val="auto"/>
          <w:sz w:val="20"/>
          <w:szCs w:val="20"/>
          <w:lang w:val="es-ES_tradnl"/>
        </w:rPr>
        <w:t>PLENA</w:t>
      </w:r>
      <w:bookmarkEnd w:id="35"/>
    </w:p>
    <w:p w14:paraId="7B2D3FC8" w14:textId="3D13DBB1" w:rsidR="00920456" w:rsidRPr="00DC1018" w:rsidRDefault="00920456"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Como parte complementaria a la</w:t>
      </w:r>
      <w:r w:rsidR="00144738" w:rsidRPr="00DC1018">
        <w:rPr>
          <w:rFonts w:ascii="Tahoma" w:hAnsi="Tahoma" w:cs="Arial"/>
          <w:sz w:val="20"/>
          <w:szCs w:val="20"/>
          <w:lang w:val="es-ES_tradnl"/>
        </w:rPr>
        <w:t>s</w:t>
      </w:r>
      <w:r w:rsidRPr="00DC1018">
        <w:rPr>
          <w:rFonts w:ascii="Tahoma" w:hAnsi="Tahoma" w:cs="Arial"/>
          <w:sz w:val="20"/>
          <w:szCs w:val="20"/>
          <w:lang w:val="es-ES_tradnl"/>
        </w:rPr>
        <w:t xml:space="preserve"> </w:t>
      </w:r>
      <w:r w:rsidR="005D5E62">
        <w:rPr>
          <w:rFonts w:ascii="Tahoma" w:hAnsi="Tahoma" w:cs="Arial"/>
          <w:sz w:val="20"/>
          <w:szCs w:val="20"/>
          <w:lang w:val="es-ES_tradnl"/>
        </w:rPr>
        <w:t>Coberturas Principales</w:t>
      </w:r>
      <w:r w:rsidR="00144738" w:rsidRPr="00DC1018">
        <w:rPr>
          <w:rFonts w:ascii="Tahoma" w:hAnsi="Tahoma" w:cs="Arial"/>
          <w:sz w:val="20"/>
          <w:szCs w:val="20"/>
          <w:lang w:val="es-ES_tradnl"/>
        </w:rPr>
        <w:t>,</w:t>
      </w:r>
      <w:r w:rsidRPr="00DC1018">
        <w:rPr>
          <w:rFonts w:ascii="Tahoma" w:hAnsi="Tahoma" w:cs="Arial"/>
          <w:sz w:val="20"/>
          <w:szCs w:val="20"/>
          <w:lang w:val="es-ES_tradnl"/>
        </w:rPr>
        <w:t xml:space="preserve"> el </w:t>
      </w:r>
      <w:r w:rsidR="00144738" w:rsidRPr="00DC1018">
        <w:rPr>
          <w:rFonts w:ascii="Tahoma" w:hAnsi="Tahoma" w:cs="Arial"/>
          <w:sz w:val="20"/>
          <w:szCs w:val="20"/>
          <w:lang w:val="es-ES_tradnl"/>
        </w:rPr>
        <w:t>Asegurado</w:t>
      </w:r>
      <w:r w:rsidR="00A86D04">
        <w:rPr>
          <w:rFonts w:ascii="Tahoma" w:hAnsi="Tahoma" w:cs="Arial"/>
          <w:sz w:val="20"/>
          <w:szCs w:val="20"/>
          <w:lang w:val="es-ES_tradnl"/>
        </w:rPr>
        <w:t xml:space="preserve"> y Dependientes</w:t>
      </w:r>
      <w:r w:rsidR="00144738" w:rsidRPr="00DC1018">
        <w:rPr>
          <w:rFonts w:ascii="Tahoma" w:hAnsi="Tahoma" w:cs="Arial"/>
          <w:sz w:val="20"/>
          <w:szCs w:val="20"/>
          <w:lang w:val="es-ES_tradnl"/>
        </w:rPr>
        <w:t xml:space="preserve"> </w:t>
      </w:r>
      <w:r w:rsidRPr="00DC1018">
        <w:rPr>
          <w:rFonts w:ascii="Tahoma" w:hAnsi="Tahoma" w:cs="Arial"/>
          <w:sz w:val="20"/>
          <w:szCs w:val="20"/>
          <w:lang w:val="es-ES_tradnl"/>
        </w:rPr>
        <w:t>contará</w:t>
      </w:r>
      <w:r w:rsidR="00A86D04">
        <w:rPr>
          <w:rFonts w:ascii="Tahoma" w:hAnsi="Tahoma" w:cs="Arial"/>
          <w:sz w:val="20"/>
          <w:szCs w:val="20"/>
          <w:lang w:val="es-ES_tradnl"/>
        </w:rPr>
        <w:t>n</w:t>
      </w:r>
      <w:r w:rsidRPr="00DC1018">
        <w:rPr>
          <w:rFonts w:ascii="Tahoma" w:hAnsi="Tahoma" w:cs="Arial"/>
          <w:sz w:val="20"/>
          <w:szCs w:val="20"/>
          <w:lang w:val="es-ES_tradnl"/>
        </w:rPr>
        <w:t xml:space="preserve"> con un servicio de asistencia el cual se detalla a continuación:</w:t>
      </w:r>
    </w:p>
    <w:p w14:paraId="11F4D3B2" w14:textId="77777777" w:rsidR="00144738" w:rsidRPr="00DC1018" w:rsidRDefault="00144738" w:rsidP="00EB0649">
      <w:pPr>
        <w:spacing w:after="0" w:line="240" w:lineRule="auto"/>
        <w:jc w:val="both"/>
        <w:rPr>
          <w:rFonts w:ascii="Tahoma" w:hAnsi="Tahoma" w:cs="Arial"/>
          <w:sz w:val="20"/>
          <w:szCs w:val="20"/>
          <w:lang w:val="es-ES_tradnl"/>
        </w:rPr>
      </w:pPr>
    </w:p>
    <w:p w14:paraId="786A06D6" w14:textId="033525CC" w:rsidR="00A66236" w:rsidRDefault="00A66236" w:rsidP="00EB0649">
      <w:pPr>
        <w:spacing w:after="0" w:line="240" w:lineRule="auto"/>
        <w:jc w:val="both"/>
        <w:rPr>
          <w:rFonts w:ascii="Tahoma" w:eastAsiaTheme="minorEastAsia" w:hAnsi="Tahoma" w:cs="Arial"/>
          <w:bCs/>
          <w:color w:val="000000"/>
          <w:sz w:val="20"/>
          <w:szCs w:val="20"/>
          <w:lang w:val="es-ES_tradnl"/>
        </w:rPr>
      </w:pPr>
      <w:r w:rsidRPr="00DC1018">
        <w:rPr>
          <w:rFonts w:ascii="Tahoma" w:eastAsiaTheme="minorEastAsia" w:hAnsi="Tahoma" w:cs="Arial"/>
          <w:bCs/>
          <w:color w:val="000000"/>
          <w:sz w:val="20"/>
          <w:szCs w:val="20"/>
          <w:lang w:val="es-ES_tradnl"/>
        </w:rPr>
        <w:t>Para efectos de límites territoriales se aclara que el servicio de asistencia se brindará en todo el territorio nacional del País de Costa Rica.</w:t>
      </w:r>
    </w:p>
    <w:p w14:paraId="28F7BC6E" w14:textId="49637A03" w:rsidR="005040CC" w:rsidRDefault="005040CC" w:rsidP="00EB0649">
      <w:pPr>
        <w:spacing w:after="0" w:line="240" w:lineRule="auto"/>
        <w:jc w:val="both"/>
        <w:rPr>
          <w:rFonts w:ascii="Tahoma" w:eastAsiaTheme="minorEastAsia" w:hAnsi="Tahoma" w:cs="Arial"/>
          <w:bCs/>
          <w:color w:val="000000"/>
          <w:sz w:val="20"/>
          <w:szCs w:val="20"/>
          <w:lang w:val="es-ES_tradnl"/>
        </w:rPr>
      </w:pPr>
    </w:p>
    <w:p w14:paraId="15555254" w14:textId="1A814DD5" w:rsidR="005040CC" w:rsidRDefault="005040CC" w:rsidP="005040CC">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Con el fin de que el </w:t>
      </w:r>
      <w:r>
        <w:rPr>
          <w:rFonts w:ascii="Tahoma" w:hAnsi="Tahoma" w:cs="Arial"/>
          <w:sz w:val="20"/>
          <w:szCs w:val="20"/>
          <w:lang w:val="es-ES_tradnl"/>
        </w:rPr>
        <w:t xml:space="preserve">Asegurado o </w:t>
      </w:r>
      <w:r w:rsidR="00A86D04">
        <w:rPr>
          <w:rFonts w:ascii="Tahoma" w:hAnsi="Tahoma" w:cs="Arial"/>
          <w:sz w:val="20"/>
          <w:szCs w:val="20"/>
          <w:lang w:val="es-ES_tradnl"/>
        </w:rPr>
        <w:t>Dependiente</w:t>
      </w:r>
      <w:r w:rsidRPr="00DC1018">
        <w:rPr>
          <w:rFonts w:ascii="Tahoma" w:hAnsi="Tahoma" w:cs="Arial"/>
          <w:sz w:val="20"/>
          <w:szCs w:val="20"/>
          <w:lang w:val="es-ES_tradnl"/>
        </w:rPr>
        <w:t xml:space="preserve"> pueda disfrutar de los servicios de asistencia contemplados, deberá cumplir con l</w:t>
      </w:r>
      <w:r>
        <w:rPr>
          <w:rFonts w:ascii="Tahoma" w:hAnsi="Tahoma" w:cs="Arial"/>
          <w:sz w:val="20"/>
          <w:szCs w:val="20"/>
          <w:lang w:val="es-ES_tradnl"/>
        </w:rPr>
        <w:t>o</w:t>
      </w:r>
      <w:r w:rsidRPr="00DC1018">
        <w:rPr>
          <w:rFonts w:ascii="Tahoma" w:hAnsi="Tahoma" w:cs="Arial"/>
          <w:sz w:val="20"/>
          <w:szCs w:val="20"/>
          <w:lang w:val="es-ES_tradnl"/>
        </w:rPr>
        <w:t xml:space="preserve"> siguiente:</w:t>
      </w:r>
    </w:p>
    <w:p w14:paraId="05440C21" w14:textId="77777777" w:rsidR="005040CC" w:rsidRPr="00DC1018" w:rsidRDefault="005040CC" w:rsidP="005040CC">
      <w:pPr>
        <w:spacing w:after="0" w:line="240" w:lineRule="auto"/>
        <w:jc w:val="both"/>
        <w:rPr>
          <w:rFonts w:ascii="Tahoma" w:hAnsi="Tahoma" w:cs="Arial"/>
          <w:sz w:val="20"/>
          <w:szCs w:val="20"/>
          <w:lang w:val="es-ES_tradnl"/>
        </w:rPr>
      </w:pPr>
    </w:p>
    <w:p w14:paraId="1E91F687" w14:textId="26914895" w:rsidR="005040CC" w:rsidRPr="00DC1018" w:rsidRDefault="005040CC" w:rsidP="005040CC">
      <w:pPr>
        <w:pStyle w:val="Prrafodelista"/>
        <w:numPr>
          <w:ilvl w:val="0"/>
          <w:numId w:val="51"/>
        </w:numPr>
        <w:spacing w:after="0" w:line="240" w:lineRule="auto"/>
        <w:ind w:left="709" w:hanging="283"/>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Identificarse como </w:t>
      </w:r>
      <w:r>
        <w:rPr>
          <w:rFonts w:ascii="Tahoma" w:hAnsi="Tahoma" w:cs="Arial"/>
          <w:sz w:val="20"/>
          <w:szCs w:val="20"/>
          <w:lang w:val="es-ES_tradnl"/>
        </w:rPr>
        <w:t xml:space="preserve">Asegurado o </w:t>
      </w:r>
      <w:r w:rsidR="00A86D04">
        <w:rPr>
          <w:rFonts w:ascii="Tahoma" w:hAnsi="Tahoma" w:cs="Arial"/>
          <w:sz w:val="20"/>
          <w:szCs w:val="20"/>
          <w:lang w:val="es-ES_tradnl"/>
        </w:rPr>
        <w:t>Dependiente</w:t>
      </w:r>
      <w:r w:rsidRPr="00DC1018">
        <w:rPr>
          <w:rFonts w:ascii="Tahoma" w:hAnsi="Tahoma" w:cs="Arial"/>
          <w:sz w:val="20"/>
          <w:szCs w:val="20"/>
          <w:lang w:val="es-ES_tradnl"/>
        </w:rPr>
        <w:t xml:space="preserve"> ante los empleados</w:t>
      </w:r>
      <w:r w:rsidR="00A86D04">
        <w:rPr>
          <w:rFonts w:ascii="Tahoma" w:hAnsi="Tahoma" w:cs="Arial"/>
          <w:sz w:val="20"/>
          <w:szCs w:val="20"/>
          <w:lang w:val="es-ES_tradnl"/>
        </w:rPr>
        <w:t xml:space="preserve"> </w:t>
      </w:r>
      <w:r w:rsidRPr="00DC1018">
        <w:rPr>
          <w:rFonts w:ascii="Tahoma" w:hAnsi="Tahoma" w:cs="Arial"/>
          <w:sz w:val="20"/>
          <w:szCs w:val="20"/>
          <w:lang w:val="es-ES_tradnl"/>
        </w:rPr>
        <w:t>de la Prestadora de Servicios</w:t>
      </w:r>
      <w:r w:rsidRPr="00DC1018" w:rsidDel="008F1798">
        <w:rPr>
          <w:rFonts w:ascii="Tahoma" w:hAnsi="Tahoma" w:cs="Arial"/>
          <w:sz w:val="20"/>
          <w:szCs w:val="20"/>
          <w:lang w:val="es-ES_tradnl"/>
        </w:rPr>
        <w:t xml:space="preserve"> </w:t>
      </w:r>
      <w:r w:rsidRPr="00DC1018">
        <w:rPr>
          <w:rFonts w:ascii="Tahoma" w:hAnsi="Tahoma" w:cs="Arial"/>
          <w:sz w:val="20"/>
          <w:szCs w:val="20"/>
          <w:lang w:val="es-ES_tradnl"/>
        </w:rPr>
        <w:t xml:space="preserve">o ante las personas que esta última compañía contrate con el propósito de prestar los servicios contemplados en el presente documento. </w:t>
      </w:r>
    </w:p>
    <w:p w14:paraId="60AB56C8" w14:textId="77777777" w:rsidR="005040CC" w:rsidRPr="00DC1018" w:rsidRDefault="005040CC" w:rsidP="005040CC">
      <w:pPr>
        <w:pStyle w:val="Prrafodelista"/>
        <w:numPr>
          <w:ilvl w:val="0"/>
          <w:numId w:val="51"/>
        </w:numPr>
        <w:spacing w:after="0" w:line="240" w:lineRule="auto"/>
        <w:ind w:left="709" w:hanging="283"/>
        <w:contextualSpacing w:val="0"/>
        <w:jc w:val="both"/>
        <w:rPr>
          <w:rFonts w:ascii="Tahoma" w:hAnsi="Tahoma" w:cs="Arial"/>
          <w:sz w:val="20"/>
          <w:szCs w:val="20"/>
          <w:lang w:val="es-ES_tradnl"/>
        </w:rPr>
      </w:pPr>
      <w:r w:rsidRPr="00DC1018">
        <w:rPr>
          <w:rFonts w:ascii="Tahoma" w:hAnsi="Tahoma" w:cs="Arial"/>
          <w:sz w:val="20"/>
          <w:szCs w:val="20"/>
          <w:lang w:val="es-ES_tradnl"/>
        </w:rPr>
        <w:t>Brindar la información solicitada por el personal de atención al cliente de la Prestadora de Servicios.</w:t>
      </w:r>
    </w:p>
    <w:p w14:paraId="46C5B68B" w14:textId="77777777" w:rsidR="005040CC" w:rsidRDefault="005040CC" w:rsidP="005040CC">
      <w:pPr>
        <w:spacing w:after="0" w:line="240" w:lineRule="auto"/>
        <w:jc w:val="both"/>
        <w:rPr>
          <w:rFonts w:ascii="Tahoma" w:hAnsi="Tahoma" w:cs="Arial"/>
          <w:sz w:val="20"/>
          <w:szCs w:val="20"/>
          <w:lang w:val="es-ES_tradnl" w:eastAsia="es-ES"/>
        </w:rPr>
      </w:pPr>
    </w:p>
    <w:p w14:paraId="084C96D7" w14:textId="53E060F4" w:rsidR="005040CC" w:rsidRPr="005040CC" w:rsidRDefault="005040CC" w:rsidP="00EB0649">
      <w:pPr>
        <w:spacing w:after="0" w:line="240" w:lineRule="auto"/>
        <w:jc w:val="both"/>
        <w:rPr>
          <w:rFonts w:ascii="Tahoma" w:hAnsi="Tahoma" w:cs="Arial"/>
          <w:sz w:val="20"/>
          <w:szCs w:val="20"/>
          <w:lang w:val="es-ES_tradnl" w:eastAsia="es-ES"/>
        </w:rPr>
      </w:pPr>
      <w:r w:rsidRPr="00DC1018">
        <w:rPr>
          <w:rFonts w:ascii="Tahoma" w:hAnsi="Tahoma" w:cs="Arial"/>
          <w:sz w:val="20"/>
          <w:szCs w:val="20"/>
          <w:lang w:val="es-ES_tradnl" w:eastAsia="es-ES"/>
        </w:rPr>
        <w:t xml:space="preserve">En caso de requerir asistencia, el Asegurado deberá comunicarse a nuestro </w:t>
      </w:r>
      <w:proofErr w:type="spellStart"/>
      <w:proofErr w:type="gramStart"/>
      <w:r w:rsidRPr="00DC1018">
        <w:rPr>
          <w:rFonts w:ascii="Tahoma" w:hAnsi="Tahoma" w:cs="Arial"/>
          <w:sz w:val="20"/>
          <w:szCs w:val="20"/>
          <w:lang w:val="es-ES_tradnl" w:eastAsia="es-ES"/>
        </w:rPr>
        <w:t>Call</w:t>
      </w:r>
      <w:proofErr w:type="spellEnd"/>
      <w:r w:rsidRPr="00DC1018">
        <w:rPr>
          <w:rFonts w:ascii="Tahoma" w:hAnsi="Tahoma" w:cs="Arial"/>
          <w:sz w:val="20"/>
          <w:szCs w:val="20"/>
          <w:lang w:val="es-ES_tradnl" w:eastAsia="es-ES"/>
        </w:rPr>
        <w:t xml:space="preserve"> Center</w:t>
      </w:r>
      <w:proofErr w:type="gramEnd"/>
      <w:r w:rsidRPr="00DC1018">
        <w:rPr>
          <w:rFonts w:ascii="Tahoma" w:hAnsi="Tahoma" w:cs="Arial"/>
          <w:sz w:val="20"/>
          <w:szCs w:val="20"/>
          <w:lang w:val="es-ES_tradnl" w:eastAsia="es-ES"/>
        </w:rPr>
        <w:t xml:space="preserve"> de Servicio al cliente </w:t>
      </w:r>
      <w:r w:rsidRPr="00DC1018">
        <w:rPr>
          <w:rFonts w:ascii="Tahoma" w:hAnsi="Tahoma" w:cs="Arial"/>
          <w:b/>
          <w:sz w:val="20"/>
          <w:szCs w:val="20"/>
          <w:lang w:val="es-ES_tradnl" w:eastAsia="es-ES"/>
        </w:rPr>
        <w:t xml:space="preserve">(506) 6040-4001 </w:t>
      </w:r>
      <w:r w:rsidRPr="00DC1018">
        <w:rPr>
          <w:rFonts w:ascii="Tahoma" w:hAnsi="Tahoma" w:cs="Arial"/>
          <w:sz w:val="20"/>
          <w:szCs w:val="20"/>
          <w:lang w:val="es-ES_tradnl" w:eastAsia="es-ES"/>
        </w:rPr>
        <w:t xml:space="preserve">en el cual será atendido, con la finalidad de solicitar la coordinación de su atención en el consultorio </w:t>
      </w:r>
      <w:r w:rsidRPr="00DC1018">
        <w:rPr>
          <w:rFonts w:ascii="Tahoma" w:hAnsi="Tahoma" w:cs="Arial"/>
          <w:sz w:val="20"/>
          <w:szCs w:val="20"/>
          <w:lang w:val="es-ES_tradnl"/>
        </w:rPr>
        <w:t>Afiliado</w:t>
      </w:r>
      <w:r w:rsidRPr="00DC1018">
        <w:rPr>
          <w:rFonts w:ascii="Tahoma" w:hAnsi="Tahoma" w:cs="Arial"/>
          <w:sz w:val="20"/>
          <w:szCs w:val="20"/>
          <w:lang w:val="es-ES_tradnl" w:eastAsia="es-ES"/>
        </w:rPr>
        <w:t xml:space="preserve"> a la Red de </w:t>
      </w:r>
      <w:r>
        <w:rPr>
          <w:rFonts w:ascii="Tahoma" w:hAnsi="Tahoma" w:cs="Arial"/>
          <w:sz w:val="20"/>
          <w:szCs w:val="20"/>
          <w:lang w:val="es-ES_tradnl" w:eastAsia="es-ES"/>
        </w:rPr>
        <w:t>P</w:t>
      </w:r>
      <w:r w:rsidRPr="00DC1018">
        <w:rPr>
          <w:rFonts w:ascii="Tahoma" w:hAnsi="Tahoma" w:cs="Arial"/>
          <w:sz w:val="20"/>
          <w:szCs w:val="20"/>
          <w:lang w:val="es-ES_tradnl" w:eastAsia="es-ES"/>
        </w:rPr>
        <w:t>roveedores más cercano a su ubicación.</w:t>
      </w:r>
    </w:p>
    <w:p w14:paraId="16954245" w14:textId="77777777" w:rsidR="00D1278A" w:rsidRPr="00DC1018" w:rsidRDefault="00D1278A" w:rsidP="00EB0649">
      <w:pPr>
        <w:spacing w:after="0" w:line="240" w:lineRule="auto"/>
        <w:jc w:val="both"/>
        <w:rPr>
          <w:rFonts w:ascii="Tahoma" w:eastAsiaTheme="minorEastAsia" w:hAnsi="Tahoma" w:cs="Arial"/>
          <w:bCs/>
          <w:color w:val="000000"/>
          <w:sz w:val="20"/>
          <w:szCs w:val="20"/>
          <w:lang w:val="es-ES_tradnl"/>
        </w:rPr>
      </w:pPr>
    </w:p>
    <w:p w14:paraId="771C14B9" w14:textId="606E4D0C" w:rsidR="00CD3672" w:rsidRPr="00145C19" w:rsidRDefault="00F36DE7" w:rsidP="00145C19">
      <w:pPr>
        <w:spacing w:after="0" w:line="240" w:lineRule="auto"/>
        <w:rPr>
          <w:rFonts w:ascii="Tahoma" w:eastAsiaTheme="minorEastAsia" w:hAnsi="Tahoma" w:cs="Arial"/>
          <w:b/>
          <w:color w:val="000000"/>
          <w:sz w:val="20"/>
          <w:szCs w:val="20"/>
          <w:lang w:val="es-ES_tradnl"/>
        </w:rPr>
      </w:pPr>
      <w:bookmarkStart w:id="37" w:name="_Hlk79584455"/>
      <w:r w:rsidRPr="00145C19">
        <w:rPr>
          <w:rFonts w:ascii="Tahoma" w:eastAsiaTheme="minorEastAsia" w:hAnsi="Tahoma" w:cs="Arial"/>
          <w:b/>
          <w:color w:val="000000"/>
          <w:sz w:val="20"/>
          <w:szCs w:val="20"/>
          <w:lang w:val="es-ES_tradnl"/>
        </w:rPr>
        <w:t>ASISTENCIA</w:t>
      </w:r>
      <w:r w:rsidR="00A66236" w:rsidRPr="00145C19">
        <w:rPr>
          <w:rFonts w:ascii="Tahoma" w:eastAsiaTheme="minorEastAsia" w:hAnsi="Tahoma" w:cs="Arial"/>
          <w:b/>
          <w:color w:val="000000"/>
          <w:sz w:val="20"/>
          <w:szCs w:val="20"/>
          <w:lang w:val="es-ES_tradnl"/>
        </w:rPr>
        <w:t xml:space="preserve"> TELEDOCTOR</w:t>
      </w:r>
      <w:r w:rsidRPr="00145C19">
        <w:rPr>
          <w:rFonts w:ascii="Tahoma" w:eastAsiaTheme="minorEastAsia" w:hAnsi="Tahoma" w:cs="Arial"/>
          <w:b/>
          <w:color w:val="000000"/>
          <w:sz w:val="20"/>
          <w:szCs w:val="20"/>
          <w:lang w:val="es-ES_tradnl"/>
        </w:rPr>
        <w:t>.</w:t>
      </w:r>
    </w:p>
    <w:p w14:paraId="0638AEA3" w14:textId="77777777" w:rsidR="00BD5E89" w:rsidRPr="005C6E34" w:rsidRDefault="00BD5E89" w:rsidP="00EB0649">
      <w:pPr>
        <w:spacing w:after="0" w:line="240" w:lineRule="auto"/>
        <w:rPr>
          <w:rFonts w:ascii="Tahoma" w:hAnsi="Tahoma" w:cs="Arial"/>
          <w:sz w:val="20"/>
          <w:szCs w:val="20"/>
          <w:lang w:val="es-ES_tradnl"/>
        </w:rPr>
      </w:pPr>
    </w:p>
    <w:p w14:paraId="6FC83A46" w14:textId="6F143BC8" w:rsidR="00AB6AEA" w:rsidRPr="00AB6AEA" w:rsidRDefault="00AB6AEA" w:rsidP="00AB6AEA">
      <w:pPr>
        <w:spacing w:line="240" w:lineRule="auto"/>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AB6AEA">
        <w:rPr>
          <w:rFonts w:ascii="Tahoma" w:eastAsiaTheme="minorEastAsia" w:hAnsi="Tahoma" w:cs="Arial"/>
          <w:bCs/>
          <w:color w:val="000000"/>
          <w:sz w:val="20"/>
          <w:szCs w:val="20"/>
          <w:lang w:val="es-ES_tradnl"/>
        </w:rPr>
        <w:t>, La Prestadora de Servicios pondrá en contacto al Asegurado</w:t>
      </w:r>
      <w:r w:rsidR="00A86D04">
        <w:rPr>
          <w:rFonts w:ascii="Tahoma" w:eastAsiaTheme="minorEastAsia" w:hAnsi="Tahoma" w:cs="Arial"/>
          <w:bCs/>
          <w:color w:val="000000"/>
          <w:sz w:val="20"/>
          <w:szCs w:val="20"/>
          <w:lang w:val="es-ES_tradnl"/>
        </w:rPr>
        <w:t xml:space="preserve"> o Dependiente</w:t>
      </w:r>
      <w:r w:rsidRPr="00AB6AEA">
        <w:rPr>
          <w:rFonts w:ascii="Tahoma" w:eastAsiaTheme="minorEastAsia" w:hAnsi="Tahoma" w:cs="Arial"/>
          <w:bCs/>
          <w:color w:val="000000"/>
          <w:sz w:val="20"/>
          <w:szCs w:val="20"/>
          <w:lang w:val="es-ES_tradnl"/>
        </w:rPr>
        <w:t xml:space="preserve"> con un profesional de la salud de </w:t>
      </w:r>
      <w:proofErr w:type="spellStart"/>
      <w:r w:rsidRPr="00AB6AEA">
        <w:rPr>
          <w:rFonts w:ascii="Tahoma" w:eastAsiaTheme="minorEastAsia" w:hAnsi="Tahoma" w:cs="Arial"/>
          <w:bCs/>
          <w:color w:val="000000"/>
          <w:sz w:val="20"/>
          <w:szCs w:val="20"/>
          <w:lang w:val="es-ES_tradnl"/>
        </w:rPr>
        <w:t>Teledoctor</w:t>
      </w:r>
      <w:proofErr w:type="spellEnd"/>
      <w:r w:rsidRPr="00AB6AEA">
        <w:rPr>
          <w:rFonts w:ascii="Tahoma" w:eastAsiaTheme="minorEastAsia" w:hAnsi="Tahoma" w:cs="Arial"/>
          <w:bCs/>
          <w:color w:val="000000"/>
          <w:sz w:val="20"/>
          <w:szCs w:val="20"/>
          <w:lang w:val="es-ES_tradnl"/>
        </w:rPr>
        <w:t xml:space="preserve">, a través de la aplicación tecnológica de </w:t>
      </w:r>
      <w:proofErr w:type="spellStart"/>
      <w:r w:rsidRPr="00AB6AEA">
        <w:rPr>
          <w:rFonts w:ascii="Tahoma" w:eastAsiaTheme="minorEastAsia" w:hAnsi="Tahoma" w:cs="Arial"/>
          <w:bCs/>
          <w:color w:val="000000"/>
          <w:sz w:val="20"/>
          <w:szCs w:val="20"/>
          <w:lang w:val="es-ES_tradnl"/>
        </w:rPr>
        <w:t>Teledoctor</w:t>
      </w:r>
      <w:proofErr w:type="spellEnd"/>
      <w:r w:rsidRPr="00AB6AEA">
        <w:rPr>
          <w:rFonts w:ascii="Tahoma" w:eastAsiaTheme="minorEastAsia" w:hAnsi="Tahoma" w:cs="Arial"/>
          <w:bCs/>
          <w:color w:val="000000"/>
          <w:sz w:val="20"/>
          <w:szCs w:val="20"/>
          <w:lang w:val="es-ES_tradnl"/>
        </w:rPr>
        <w:t xml:space="preserve">, para que le brinde una orientación médica, ante cualquier emergencia, utilización de medicamentos en la prevención de automedicación, orientación sobre síntomas o molestias que estén aquejando al paciente, recomendaciones médicas en general, vacunación, farmacéutica e interpretación de exámenes de laboratorio, guardando un récord clínico.  </w:t>
      </w:r>
    </w:p>
    <w:p w14:paraId="6F708CA2" w14:textId="7C75A0CC" w:rsidR="00AB6AEA" w:rsidRPr="00AB6AEA" w:rsidRDefault="00AB6AEA" w:rsidP="00AB6AEA">
      <w:pPr>
        <w:spacing w:line="240" w:lineRule="auto"/>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 xml:space="preserve">Para descargar la aplicación, el Asegurado y/o </w:t>
      </w:r>
      <w:r w:rsidR="00A86D04">
        <w:rPr>
          <w:rFonts w:ascii="Tahoma" w:eastAsiaTheme="minorEastAsia" w:hAnsi="Tahoma" w:cs="Arial"/>
          <w:bCs/>
          <w:color w:val="000000"/>
          <w:sz w:val="20"/>
          <w:szCs w:val="20"/>
          <w:lang w:val="es-ES_tradnl"/>
        </w:rPr>
        <w:t>Dependiente</w:t>
      </w:r>
      <w:r w:rsidRPr="00AB6AEA">
        <w:rPr>
          <w:rFonts w:ascii="Tahoma" w:eastAsiaTheme="minorEastAsia" w:hAnsi="Tahoma" w:cs="Arial"/>
          <w:bCs/>
          <w:color w:val="000000"/>
          <w:sz w:val="20"/>
          <w:szCs w:val="20"/>
          <w:lang w:val="es-ES_tradnl"/>
        </w:rPr>
        <w:t xml:space="preserve"> deberá de seguir los siguientes pasos:</w:t>
      </w:r>
    </w:p>
    <w:p w14:paraId="4BD010C5" w14:textId="77777777" w:rsidR="00AB6AEA" w:rsidRPr="00AB6AEA" w:rsidRDefault="00AB6AEA" w:rsidP="00AB6AEA">
      <w:pPr>
        <w:numPr>
          <w:ilvl w:val="0"/>
          <w:numId w:val="60"/>
        </w:numPr>
        <w:spacing w:after="0" w:line="240" w:lineRule="auto"/>
        <w:ind w:left="426"/>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 xml:space="preserve">Conectarse a una red de Internet </w:t>
      </w:r>
      <w:proofErr w:type="spellStart"/>
      <w:r w:rsidRPr="00AB6AEA">
        <w:rPr>
          <w:rFonts w:ascii="Tahoma" w:eastAsiaTheme="minorEastAsia" w:hAnsi="Tahoma" w:cs="Arial"/>
          <w:bCs/>
          <w:color w:val="000000"/>
          <w:sz w:val="20"/>
          <w:szCs w:val="20"/>
          <w:lang w:val="es-ES_tradnl"/>
        </w:rPr>
        <w:t>WiFi</w:t>
      </w:r>
      <w:proofErr w:type="spellEnd"/>
      <w:r w:rsidRPr="00AB6AEA">
        <w:rPr>
          <w:rFonts w:ascii="Tahoma" w:eastAsiaTheme="minorEastAsia" w:hAnsi="Tahoma" w:cs="Arial"/>
          <w:bCs/>
          <w:color w:val="000000"/>
          <w:sz w:val="20"/>
          <w:szCs w:val="20"/>
          <w:lang w:val="es-ES_tradnl"/>
        </w:rPr>
        <w:t xml:space="preserve"> o de datos móviles, a través de un teléfono inteligente o </w:t>
      </w:r>
      <w:proofErr w:type="spellStart"/>
      <w:r w:rsidRPr="00AB6AEA">
        <w:rPr>
          <w:rFonts w:ascii="Tahoma" w:eastAsiaTheme="minorEastAsia" w:hAnsi="Tahoma" w:cs="Arial"/>
          <w:bCs/>
          <w:color w:val="000000"/>
          <w:sz w:val="20"/>
          <w:szCs w:val="20"/>
          <w:lang w:val="es-ES_tradnl"/>
        </w:rPr>
        <w:t>tablet</w:t>
      </w:r>
      <w:proofErr w:type="spellEnd"/>
      <w:r w:rsidRPr="00AB6AEA">
        <w:rPr>
          <w:rFonts w:ascii="Tahoma" w:eastAsiaTheme="minorEastAsia" w:hAnsi="Tahoma" w:cs="Arial"/>
          <w:bCs/>
          <w:color w:val="000000"/>
          <w:sz w:val="20"/>
          <w:szCs w:val="20"/>
          <w:lang w:val="es-ES_tradnl"/>
        </w:rPr>
        <w:t>.</w:t>
      </w:r>
    </w:p>
    <w:p w14:paraId="08204164" w14:textId="77777777" w:rsidR="00AB6AEA" w:rsidRPr="00AB6AEA" w:rsidRDefault="00AB6AEA" w:rsidP="00AB6AEA">
      <w:pPr>
        <w:numPr>
          <w:ilvl w:val="0"/>
          <w:numId w:val="60"/>
        </w:numPr>
        <w:spacing w:after="0" w:line="240" w:lineRule="auto"/>
        <w:ind w:left="426"/>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 xml:space="preserve">Descargar la aplicación de </w:t>
      </w:r>
      <w:proofErr w:type="spellStart"/>
      <w:r w:rsidRPr="00AB6AEA">
        <w:rPr>
          <w:rFonts w:ascii="Tahoma" w:eastAsiaTheme="minorEastAsia" w:hAnsi="Tahoma" w:cs="Arial"/>
          <w:bCs/>
          <w:color w:val="000000"/>
          <w:sz w:val="20"/>
          <w:szCs w:val="20"/>
          <w:lang w:val="es-ES_tradnl"/>
        </w:rPr>
        <w:t>Teledoctor</w:t>
      </w:r>
      <w:proofErr w:type="spellEnd"/>
      <w:r w:rsidRPr="00AB6AEA">
        <w:rPr>
          <w:rFonts w:ascii="Tahoma" w:eastAsiaTheme="minorEastAsia" w:hAnsi="Tahoma" w:cs="Arial"/>
          <w:bCs/>
          <w:color w:val="000000"/>
          <w:sz w:val="20"/>
          <w:szCs w:val="20"/>
          <w:lang w:val="es-ES_tradnl"/>
        </w:rPr>
        <w:t xml:space="preserve"> en Google Play o App Store.</w:t>
      </w:r>
    </w:p>
    <w:p w14:paraId="58795B6A" w14:textId="77777777" w:rsidR="00AB6AEA" w:rsidRPr="00AB6AEA" w:rsidRDefault="00AB6AEA" w:rsidP="00AB6AEA">
      <w:pPr>
        <w:numPr>
          <w:ilvl w:val="0"/>
          <w:numId w:val="60"/>
        </w:numPr>
        <w:spacing w:after="0" w:line="240" w:lineRule="auto"/>
        <w:ind w:left="426"/>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Afiliarse a la aplicación para verificar cobertura (Ingresar datos solicitados, ejemplo: nombre, número de teléfono y cualquier otra información solicitada).</w:t>
      </w:r>
    </w:p>
    <w:p w14:paraId="42B4D34A" w14:textId="77777777" w:rsidR="00AB6AEA" w:rsidRPr="00AB6AEA" w:rsidRDefault="00AB6AEA" w:rsidP="00AB6AEA">
      <w:pPr>
        <w:numPr>
          <w:ilvl w:val="0"/>
          <w:numId w:val="60"/>
        </w:numPr>
        <w:spacing w:after="0" w:line="240" w:lineRule="auto"/>
        <w:ind w:left="426"/>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Podrá hacer uso de la aplicación de acuerdo con el número de servicios indicados adelante en el presente condicionado.</w:t>
      </w:r>
    </w:p>
    <w:p w14:paraId="2E1A994C" w14:textId="77777777" w:rsidR="00AB6AEA" w:rsidRPr="00AB6AEA" w:rsidRDefault="00AB6AEA" w:rsidP="00AB6AEA">
      <w:pPr>
        <w:spacing w:after="0" w:line="240" w:lineRule="auto"/>
        <w:jc w:val="both"/>
        <w:rPr>
          <w:rFonts w:ascii="Tahoma" w:eastAsiaTheme="minorEastAsia" w:hAnsi="Tahoma" w:cs="Arial"/>
          <w:bCs/>
          <w:color w:val="000000"/>
          <w:sz w:val="20"/>
          <w:szCs w:val="20"/>
          <w:lang w:val="es-ES_tradnl"/>
        </w:rPr>
      </w:pPr>
    </w:p>
    <w:p w14:paraId="4D77C32A" w14:textId="5D1440D5" w:rsidR="00AB6AEA" w:rsidRPr="00AB6AEA" w:rsidRDefault="00AB6AEA" w:rsidP="00AB6AEA">
      <w:pPr>
        <w:spacing w:line="240" w:lineRule="auto"/>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 xml:space="preserve">El servicio busca brindar orientación médica al Asegurado o </w:t>
      </w:r>
      <w:r w:rsidR="00A86D04">
        <w:rPr>
          <w:rFonts w:ascii="Tahoma" w:eastAsiaTheme="minorEastAsia" w:hAnsi="Tahoma" w:cs="Arial"/>
          <w:bCs/>
          <w:color w:val="000000"/>
          <w:sz w:val="20"/>
          <w:szCs w:val="20"/>
          <w:lang w:val="es-ES_tradnl"/>
        </w:rPr>
        <w:t>Dependiente</w:t>
      </w:r>
      <w:r w:rsidRPr="00AB6AEA">
        <w:rPr>
          <w:rFonts w:ascii="Tahoma" w:eastAsiaTheme="minorEastAsia" w:hAnsi="Tahoma" w:cs="Arial"/>
          <w:bCs/>
          <w:color w:val="000000"/>
          <w:sz w:val="20"/>
          <w:szCs w:val="20"/>
          <w:lang w:val="es-ES_tradnl"/>
        </w:rPr>
        <w:t>, a través de videollamada, con el fin de apoyar en la solución más adecuada dependiendo del caso.</w:t>
      </w:r>
    </w:p>
    <w:p w14:paraId="0686F1D6" w14:textId="77777777" w:rsidR="00AB6AEA" w:rsidRPr="00AB6AEA" w:rsidRDefault="00AB6AEA" w:rsidP="00AB6AEA">
      <w:pPr>
        <w:spacing w:line="240" w:lineRule="auto"/>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El servicio se brindará veinticuatro (24) horas trescientos sesenta y cinco (365) días al año con atención de Médico General.</w:t>
      </w:r>
    </w:p>
    <w:p w14:paraId="35614EFC" w14:textId="61794B93" w:rsidR="00145C19" w:rsidRPr="00145C19" w:rsidRDefault="00AB6AEA" w:rsidP="00145C19">
      <w:pPr>
        <w:spacing w:line="240" w:lineRule="auto"/>
        <w:jc w:val="both"/>
        <w:rPr>
          <w:rFonts w:ascii="Tahoma" w:eastAsiaTheme="minorEastAsia" w:hAnsi="Tahoma" w:cs="Arial"/>
          <w:bCs/>
          <w:color w:val="000000"/>
          <w:sz w:val="20"/>
          <w:szCs w:val="20"/>
          <w:lang w:val="es-ES_tradnl"/>
        </w:rPr>
      </w:pPr>
      <w:r w:rsidRPr="00AB6AEA">
        <w:rPr>
          <w:rFonts w:ascii="Tahoma" w:eastAsiaTheme="minorEastAsia" w:hAnsi="Tahoma" w:cs="Arial"/>
          <w:bCs/>
          <w:color w:val="000000"/>
          <w:sz w:val="20"/>
          <w:szCs w:val="20"/>
          <w:lang w:val="es-ES_tradnl"/>
        </w:rPr>
        <w:t>Este servicio tendrá una cobertura de 8 eventos mensuales y sin un máximo de costo.</w:t>
      </w:r>
    </w:p>
    <w:p w14:paraId="283AD82F" w14:textId="6998AEA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lastRenderedPageBreak/>
        <w:t>TRASLADO MÉDICO TERRESTRE EN AMBULANCIA POR EMERGENCIA CON MOTIVO DE ACCIDENTE O ENFERMEDAD</w:t>
      </w:r>
      <w:r>
        <w:rPr>
          <w:rFonts w:ascii="Tahoma" w:eastAsiaTheme="minorEastAsia" w:hAnsi="Tahoma" w:cs="Arial"/>
          <w:b/>
          <w:bCs/>
          <w:color w:val="000000"/>
          <w:sz w:val="20"/>
          <w:szCs w:val="20"/>
          <w:lang w:val="es-ES_tradnl"/>
        </w:rPr>
        <w:t>.</w:t>
      </w:r>
      <w:r w:rsidRPr="00BD5E89">
        <w:rPr>
          <w:rFonts w:ascii="Tahoma" w:eastAsiaTheme="minorEastAsia" w:hAnsi="Tahoma" w:cs="Arial"/>
          <w:b/>
          <w:bCs/>
          <w:color w:val="000000"/>
          <w:sz w:val="20"/>
          <w:szCs w:val="20"/>
          <w:lang w:val="es-ES_tradnl"/>
        </w:rPr>
        <w:t xml:space="preserve">  </w:t>
      </w:r>
    </w:p>
    <w:p w14:paraId="74845A96" w14:textId="3B010939"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La Prestadora de Servicios brindará el traslado médico terrestre en ambulancia </w:t>
      </w:r>
      <w:proofErr w:type="gramStart"/>
      <w:r w:rsidRPr="00BD5E89">
        <w:rPr>
          <w:rFonts w:ascii="Tahoma" w:eastAsiaTheme="minorEastAsia" w:hAnsi="Tahoma" w:cs="Arial"/>
          <w:bCs/>
          <w:color w:val="000000"/>
          <w:sz w:val="20"/>
          <w:szCs w:val="20"/>
          <w:lang w:val="es-ES_tradnl"/>
        </w:rPr>
        <w:t>en caso que</w:t>
      </w:r>
      <w:proofErr w:type="gramEnd"/>
      <w:r w:rsidRPr="00BD5E89">
        <w:rPr>
          <w:rFonts w:ascii="Tahoma" w:eastAsiaTheme="minorEastAsia" w:hAnsi="Tahoma" w:cs="Arial"/>
          <w:bCs/>
          <w:color w:val="000000"/>
          <w:sz w:val="20"/>
          <w:szCs w:val="20"/>
          <w:lang w:val="es-ES_tradnl"/>
        </w:rPr>
        <w:t xml:space="preserve"> 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a consecuencia de una emergencia causada por Accidente o Enfermedad, requiera y solicite ser trasladado al centro hospitalario más cercano con previa evaluación y aprobación del médico o personal de cabina de La Prestadora de Servicios. </w:t>
      </w:r>
    </w:p>
    <w:p w14:paraId="149432B1" w14:textId="77777777" w:rsidR="00BD5E89" w:rsidRPr="00BD5E89" w:rsidRDefault="00BD5E89" w:rsidP="00BD5E89">
      <w:pPr>
        <w:pStyle w:val="Prrafodelista"/>
        <w:spacing w:line="240" w:lineRule="auto"/>
        <w:ind w:left="0"/>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El operador médico de La Prestadora de Servicios orientará a quien solicita el servicio respecto de las conductas provisionales que se deben asumir, mientras se produce el contacto profesional médico-paciente.</w:t>
      </w:r>
    </w:p>
    <w:p w14:paraId="14697011" w14:textId="662CD233"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Una vez finalizado el traslado de ambulancia, todo gasto incurrido a consecuencia de la atención médica será responsabilidad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w:t>
      </w:r>
    </w:p>
    <w:p w14:paraId="2BFD05C2"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El servicio será brindado por 2 eventos al año dentro del territorio costarricense y sin límite máximo de cobertura.  Se prestará siempre y cuando se tenga la infraestructura privada, en caso de no tenerla se coordinará con ambulancia pública (Cruz Roja).  Si existiera algún excedente en el costo habitual del servicio debido a solicitudes extras del Asegurado, dicho excedente será asumido por el mismo.  </w:t>
      </w:r>
    </w:p>
    <w:p w14:paraId="27DB4CE8" w14:textId="66F64EC3" w:rsidR="00AB6AEA" w:rsidRPr="0077472E" w:rsidRDefault="00BD5E89" w:rsidP="0077472E">
      <w:pPr>
        <w:pStyle w:val="Prrafodelista"/>
        <w:spacing w:line="240" w:lineRule="auto"/>
        <w:ind w:left="0"/>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Una vez avalado por parte del operador médico de La Prestadora de Servicios el enviar la ambulancia, se trasladará al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al centro asistencial más cercano. </w:t>
      </w:r>
    </w:p>
    <w:p w14:paraId="7B4CF036" w14:textId="77777777" w:rsidR="00BD5E89" w:rsidRPr="00BD5E89" w:rsidRDefault="00BD5E89" w:rsidP="00BD5E89">
      <w:pPr>
        <w:pStyle w:val="Prrafodelista"/>
        <w:spacing w:after="0" w:line="240" w:lineRule="auto"/>
        <w:ind w:left="1800"/>
        <w:jc w:val="both"/>
        <w:rPr>
          <w:rFonts w:ascii="Tahoma" w:hAnsi="Tahoma" w:cs="Arial"/>
          <w:b/>
          <w:sz w:val="20"/>
          <w:szCs w:val="20"/>
          <w:lang w:val="es-ES_tradnl"/>
        </w:rPr>
      </w:pPr>
    </w:p>
    <w:p w14:paraId="7A8781FC"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TRANSPORTE DEL ASEGURADO PARA REGRESO AL HOGAR (TAXI O AMBULANCIA, SEGÚN LA NECESIDAD, BASADO EN CRITERIO MÉDICO).</w:t>
      </w:r>
    </w:p>
    <w:p w14:paraId="690D8271" w14:textId="4C620070"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y a consecuencia de hospitalización de alguno de ellos, La Prestadora de Servicios podrá brindar el traslado a su lugar de residencia o destino luego del alta en el centro asistencial. </w:t>
      </w:r>
    </w:p>
    <w:p w14:paraId="46520F54"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El servicio será brindado sin límites de eventos al año dentro del territorio costarricense y sin límite máximo de cobertura.  Si existiera algún excedente en el costo habitual del servicio debido a solicitudes extras del Asegurado, dicho excedente será asumido por el mismo.  </w:t>
      </w:r>
    </w:p>
    <w:p w14:paraId="5522E108" w14:textId="7B1FCA92"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Para la prestación del servicio 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deberá enviar por correo a cabinacr@asiasistencias.com, los soportes que acrediten su internación (Alta médica con la cantidad de días recluido, como mínimo una noche) de centros hospitalarios registrados y validos al régimen de la ley.</w:t>
      </w:r>
    </w:p>
    <w:p w14:paraId="4B9BC991"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CONTROL DE AGENDA Y AVISOS PARA LA INGESTA PUNTUAL DE MEDICAMENTOS.</w:t>
      </w:r>
    </w:p>
    <w:p w14:paraId="361FCFBE" w14:textId="467020D9"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w:t>
      </w:r>
      <w:r w:rsidR="00A86D04">
        <w:rPr>
          <w:rFonts w:ascii="Tahoma" w:eastAsiaTheme="minorEastAsia" w:hAnsi="Tahoma" w:cs="Arial"/>
          <w:bCs/>
          <w:color w:val="000000"/>
          <w:sz w:val="20"/>
          <w:szCs w:val="20"/>
          <w:lang w:val="es-ES_tradnl"/>
        </w:rPr>
        <w:t>l</w:t>
      </w:r>
      <w:r w:rsidRPr="00BD5E89">
        <w:rPr>
          <w:rFonts w:ascii="Tahoma" w:eastAsiaTheme="minorEastAsia" w:hAnsi="Tahoma" w:cs="Arial"/>
          <w:bCs/>
          <w:color w:val="000000"/>
          <w:sz w:val="20"/>
          <w:szCs w:val="20"/>
          <w:lang w:val="es-ES_tradnl"/>
        </w:rPr>
        <w:t xml:space="preserve">a Prestadora de Servicios podrá realizar recordatorios cotidianos para la ingesta puntual de los medicamentos derivados de una hospitalización o enfermedad repentina. </w:t>
      </w:r>
    </w:p>
    <w:p w14:paraId="7D716BB6" w14:textId="1D5179C0" w:rsid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se prestará sin límite de eventos al año.</w:t>
      </w:r>
    </w:p>
    <w:p w14:paraId="241EC149" w14:textId="77777777" w:rsidR="008B1BFA" w:rsidRDefault="008B1BFA" w:rsidP="00BD5E89">
      <w:pPr>
        <w:spacing w:after="0" w:line="240" w:lineRule="auto"/>
        <w:jc w:val="both"/>
        <w:rPr>
          <w:rFonts w:ascii="Tahoma" w:eastAsiaTheme="minorEastAsia" w:hAnsi="Tahoma" w:cs="Arial"/>
          <w:b/>
          <w:color w:val="000000"/>
          <w:sz w:val="20"/>
          <w:szCs w:val="20"/>
          <w:lang w:val="es-ES_tradnl"/>
        </w:rPr>
      </w:pPr>
    </w:p>
    <w:p w14:paraId="5FDCEEF0"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ORIENTACIÓN MÉDICA TELEFÓNICA.</w:t>
      </w:r>
    </w:p>
    <w:p w14:paraId="0AB42690" w14:textId="682E1ACD"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pondrá en contacto al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con un profesional de la salud para que le brinde orientación médica telefónica ante cualquier emergencia o para orientarlo en la utilización de medicamentos y en la </w:t>
      </w:r>
      <w:r w:rsidRPr="00BD5E89">
        <w:rPr>
          <w:rFonts w:ascii="Tahoma" w:eastAsiaTheme="minorEastAsia" w:hAnsi="Tahoma" w:cs="Arial"/>
          <w:bCs/>
          <w:color w:val="000000"/>
          <w:sz w:val="20"/>
          <w:szCs w:val="20"/>
          <w:lang w:val="es-ES_tradnl"/>
        </w:rPr>
        <w:lastRenderedPageBreak/>
        <w:t xml:space="preserve">prevención de automedicación, así como con orientación sobre síntomas, recomendaciones médicas en general, e interpretación de exámenes de laboratorio. </w:t>
      </w:r>
    </w:p>
    <w:p w14:paraId="3C38223A" w14:textId="78CAB205"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El costo de cualquier compra de medicamentos y/o pago de servicios de laboratorio u otros, correrá por cuenta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w:t>
      </w:r>
    </w:p>
    <w:p w14:paraId="5085E296"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tendrá una cobertura sin límite de eventos al año.</w:t>
      </w:r>
    </w:p>
    <w:p w14:paraId="7125795E"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ENVÍO DE MEDICAMENTOS A DOMICILIO.</w:t>
      </w:r>
    </w:p>
    <w:p w14:paraId="3B527453" w14:textId="661BD4A9"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podrá enviar los medicamentos que el Asegurado necesite a su domicilio sin costo en el traslado de </w:t>
      </w:r>
      <w:proofErr w:type="gramStart"/>
      <w:r w:rsidRPr="00BD5E89">
        <w:rPr>
          <w:rFonts w:ascii="Tahoma" w:eastAsiaTheme="minorEastAsia" w:hAnsi="Tahoma" w:cs="Arial"/>
          <w:bCs/>
          <w:color w:val="000000"/>
          <w:sz w:val="20"/>
          <w:szCs w:val="20"/>
          <w:lang w:val="es-ES_tradnl"/>
        </w:rPr>
        <w:t>los mismos</w:t>
      </w:r>
      <w:proofErr w:type="gramEnd"/>
      <w:r w:rsidRPr="00BD5E89">
        <w:rPr>
          <w:rFonts w:ascii="Tahoma" w:eastAsiaTheme="minorEastAsia" w:hAnsi="Tahoma" w:cs="Arial"/>
          <w:bCs/>
          <w:color w:val="000000"/>
          <w:sz w:val="20"/>
          <w:szCs w:val="20"/>
          <w:lang w:val="es-ES_tradnl"/>
        </w:rPr>
        <w:t xml:space="preserve">. Al momento del cliente solicitar el servicio y si dichos medicamentos requieren prescripción médica deberá enviarla por correo electrónico a cabinacr@asiasistencias.com.  </w:t>
      </w:r>
    </w:p>
    <w:p w14:paraId="65457A34"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Esta asistencia se brindará sin límite de eventos y cobertura al año.  Este servicio quedará sujeto a disponibilidad de existencias del medicamento en el mercado. El costo de los medicamentos es responsabilidad del Asegurado.</w:t>
      </w:r>
    </w:p>
    <w:p w14:paraId="23C1461F"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CONSULTA Y LOCALIZACIÓN DE MEJORES PRECIOS DE MEDICAMENTOS.</w:t>
      </w:r>
    </w:p>
    <w:p w14:paraId="356E05DE" w14:textId="5A7B7D30"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buscará en las zonas cercanas al Asegurado los precios de medicamentos más bajos. </w:t>
      </w:r>
    </w:p>
    <w:p w14:paraId="58E3DB7B"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La compra de </w:t>
      </w:r>
      <w:proofErr w:type="gramStart"/>
      <w:r w:rsidRPr="00BD5E89">
        <w:rPr>
          <w:rFonts w:ascii="Tahoma" w:eastAsiaTheme="minorEastAsia" w:hAnsi="Tahoma" w:cs="Arial"/>
          <w:bCs/>
          <w:color w:val="000000"/>
          <w:sz w:val="20"/>
          <w:szCs w:val="20"/>
          <w:lang w:val="es-ES_tradnl"/>
        </w:rPr>
        <w:t>los mismos</w:t>
      </w:r>
      <w:proofErr w:type="gramEnd"/>
      <w:r w:rsidRPr="00BD5E89">
        <w:rPr>
          <w:rFonts w:ascii="Tahoma" w:eastAsiaTheme="minorEastAsia" w:hAnsi="Tahoma" w:cs="Arial"/>
          <w:bCs/>
          <w:color w:val="000000"/>
          <w:sz w:val="20"/>
          <w:szCs w:val="20"/>
          <w:lang w:val="es-ES_tradnl"/>
        </w:rPr>
        <w:t xml:space="preserve"> será por cuenta del Asegurado. Este servicio tendrá una cobertura sin límite de eventos al año.</w:t>
      </w:r>
    </w:p>
    <w:p w14:paraId="75829942"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CONEXIÓN CON MÉDICOS, LABORATORIOS, HOSPITALES, FARMACIAS Y CLÍNICAS DENTALES.</w:t>
      </w:r>
    </w:p>
    <w:p w14:paraId="3867E29D" w14:textId="1DB201C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buscará información de interés para que pueda solicitar servicios de manera particular, el costo </w:t>
      </w:r>
      <w:proofErr w:type="gramStart"/>
      <w:r w:rsidRPr="00BD5E89">
        <w:rPr>
          <w:rFonts w:ascii="Tahoma" w:eastAsiaTheme="minorEastAsia" w:hAnsi="Tahoma" w:cs="Arial"/>
          <w:bCs/>
          <w:color w:val="000000"/>
          <w:sz w:val="20"/>
          <w:szCs w:val="20"/>
          <w:lang w:val="es-ES_tradnl"/>
        </w:rPr>
        <w:t>del mismo</w:t>
      </w:r>
      <w:proofErr w:type="gramEnd"/>
      <w:r w:rsidRPr="00BD5E89">
        <w:rPr>
          <w:rFonts w:ascii="Tahoma" w:eastAsiaTheme="minorEastAsia" w:hAnsi="Tahoma" w:cs="Arial"/>
          <w:bCs/>
          <w:color w:val="000000"/>
          <w:sz w:val="20"/>
          <w:szCs w:val="20"/>
          <w:lang w:val="es-ES_tradnl"/>
        </w:rPr>
        <w:t xml:space="preserve"> lo asumirá el Asegurado. </w:t>
      </w:r>
    </w:p>
    <w:p w14:paraId="046D6E37"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tendrá una cobertura sin límite de eventos al año.</w:t>
      </w:r>
    </w:p>
    <w:p w14:paraId="27513E7D"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GUÍA FARMACÉUTICA.</w:t>
      </w:r>
    </w:p>
    <w:p w14:paraId="7529EAE6" w14:textId="6E0428B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buscará información de interés para que pueda solicitar servicios de manera particular. El costo de los medicamentos es responsabilidad del Asegurado. </w:t>
      </w:r>
    </w:p>
    <w:p w14:paraId="64257F3A"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tendrá una cobertura sin límite de eventos al año.</w:t>
      </w:r>
    </w:p>
    <w:p w14:paraId="36698132" w14:textId="77777777" w:rsidR="00BD5E89" w:rsidRPr="00BD5E89" w:rsidRDefault="00BD5E89" w:rsidP="00BD5E89">
      <w:pPr>
        <w:pStyle w:val="Prrafodelista"/>
        <w:spacing w:after="0" w:line="240" w:lineRule="auto"/>
        <w:ind w:left="709"/>
        <w:jc w:val="both"/>
        <w:rPr>
          <w:rFonts w:ascii="Tahoma" w:eastAsiaTheme="minorEastAsia" w:hAnsi="Tahoma" w:cs="Arial"/>
          <w:b/>
          <w:color w:val="000000"/>
          <w:sz w:val="20"/>
          <w:szCs w:val="20"/>
          <w:lang w:val="es-ES_tradnl"/>
        </w:rPr>
      </w:pPr>
    </w:p>
    <w:p w14:paraId="313EAF67"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 xml:space="preserve">ORIENTACIÓN NUTRICIONAL TELEFÓNICA.  </w:t>
      </w:r>
    </w:p>
    <w:p w14:paraId="6E65B11E" w14:textId="1444B23D"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lo pondrá en contacto con un profesional de la salud que le orientará telefónicamente en el campo de nutrición para adultos y niños, con el objetivo de tener una alimentación saludable. La Prestadora de Servicios quedará excluida de responsabilidad por cualquier determinación que adopte el Asegurado o </w:t>
      </w:r>
      <w:r w:rsidR="00A86D04">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por la consulta telefónica.</w:t>
      </w:r>
    </w:p>
    <w:p w14:paraId="023C030C" w14:textId="06A291AA" w:rsidR="0077472E"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se prestará sin límite de eventos al año.</w:t>
      </w:r>
    </w:p>
    <w:p w14:paraId="23CE4465"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GUÍA PARA LA PREPARACIÓN DE DIETAS SALUDABLES Y BIEN BALANCEADAS.</w:t>
      </w:r>
    </w:p>
    <w:p w14:paraId="56135DEC" w14:textId="068A2BF9"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lastRenderedPageBreak/>
        <w:t xml:space="preserve">Por solicitud del Asegurado o </w:t>
      </w:r>
      <w:r w:rsidR="008D5F76">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lo pondrá en contacto con un especialista en temas de salud para ayudar telefónicamente en la creación de dietas a base de alimentos balanceados y saludables, enfocadas en las necesidades del usuario y sus rutinas diarias. </w:t>
      </w:r>
    </w:p>
    <w:p w14:paraId="4007157B" w14:textId="4D2DCE7E" w:rsid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se prestará sin límite de eventos al año.</w:t>
      </w:r>
    </w:p>
    <w:p w14:paraId="71579B80" w14:textId="77777777" w:rsidR="00DE2915" w:rsidRPr="00BD5E89" w:rsidRDefault="00DE2915" w:rsidP="00BD5E89">
      <w:pPr>
        <w:spacing w:line="240" w:lineRule="auto"/>
        <w:jc w:val="both"/>
        <w:rPr>
          <w:rFonts w:ascii="Tahoma" w:eastAsiaTheme="minorEastAsia" w:hAnsi="Tahoma" w:cs="Arial"/>
          <w:bCs/>
          <w:color w:val="000000"/>
          <w:sz w:val="20"/>
          <w:szCs w:val="20"/>
          <w:lang w:val="es-ES_tradnl"/>
        </w:rPr>
      </w:pPr>
    </w:p>
    <w:p w14:paraId="5D42BD26"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INFORMACIÓN TELEFÓNICA SOBRE CONTENIDO CALÓRICO DE LOS ALIMENTOS.</w:t>
      </w:r>
    </w:p>
    <w:p w14:paraId="6ACFD4FD" w14:textId="2C6FB042"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8D5F76">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lo pondrá en contacto con un especialista en temas de Nutrición para orientarlo telefónicamente sobre las calorías de los alimentos.  Esto con el fin de proporcionar cantidades adecuadas y que sean saludables para el usuario. </w:t>
      </w:r>
    </w:p>
    <w:p w14:paraId="422AEEC9"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se prestará sin límite de eventos al año.</w:t>
      </w:r>
    </w:p>
    <w:p w14:paraId="48B35F76"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RECETAS ESPECIALES PARA PERSONAS CON DIABETES, SOBREPESO, INTOLERANTES A LA LACTOSA Y/O GLUTEN.</w:t>
      </w:r>
    </w:p>
    <w:p w14:paraId="04177F0C" w14:textId="7475DDC0"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8D5F76">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lo pondrá en contacto con un especialista en temas de Nutrición que telefónicamente ayude al usuario en la creación de dietas adecuadas para sus necesidades. </w:t>
      </w:r>
    </w:p>
    <w:p w14:paraId="1471A3AA"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se prestará vía telefónica sin límite de eventos al año.</w:t>
      </w:r>
    </w:p>
    <w:p w14:paraId="05B8171B" w14:textId="77777777" w:rsidR="00BD5E89" w:rsidRPr="00BD5E89" w:rsidRDefault="00BD5E89" w:rsidP="00BD5E89">
      <w:pPr>
        <w:spacing w:line="240" w:lineRule="auto"/>
        <w:jc w:val="both"/>
        <w:rPr>
          <w:rFonts w:ascii="Tahoma" w:eastAsiaTheme="minorEastAsia" w:hAnsi="Tahoma" w:cs="Arial"/>
          <w:b/>
          <w:bCs/>
          <w:color w:val="000000"/>
          <w:sz w:val="20"/>
          <w:szCs w:val="20"/>
          <w:lang w:val="es-ES_tradnl"/>
        </w:rPr>
      </w:pPr>
      <w:r w:rsidRPr="00BD5E89">
        <w:rPr>
          <w:rFonts w:ascii="Tahoma" w:eastAsiaTheme="minorEastAsia" w:hAnsi="Tahoma" w:cs="Arial"/>
          <w:b/>
          <w:bCs/>
          <w:color w:val="000000"/>
          <w:sz w:val="20"/>
          <w:szCs w:val="20"/>
          <w:lang w:val="es-ES_tradnl"/>
        </w:rPr>
        <w:t>RECETAS SALUDABLES, INNOVADORAS, RÁPIDAS, RECOMENDACIONES PARA PREPARAR PLATILLOS COMUNES.</w:t>
      </w:r>
    </w:p>
    <w:p w14:paraId="66A05BFD" w14:textId="5EBD560B"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 xml:space="preserve">Por solicitud del Asegurado o </w:t>
      </w:r>
      <w:r w:rsidR="008D5F76">
        <w:rPr>
          <w:rFonts w:ascii="Tahoma" w:eastAsiaTheme="minorEastAsia" w:hAnsi="Tahoma" w:cs="Arial"/>
          <w:bCs/>
          <w:color w:val="000000"/>
          <w:sz w:val="20"/>
          <w:szCs w:val="20"/>
          <w:lang w:val="es-ES_tradnl"/>
        </w:rPr>
        <w:t>Dependiente</w:t>
      </w:r>
      <w:r w:rsidRPr="00BD5E89">
        <w:rPr>
          <w:rFonts w:ascii="Tahoma" w:eastAsiaTheme="minorEastAsia" w:hAnsi="Tahoma" w:cs="Arial"/>
          <w:bCs/>
          <w:color w:val="000000"/>
          <w:sz w:val="20"/>
          <w:szCs w:val="20"/>
          <w:lang w:val="es-ES_tradnl"/>
        </w:rPr>
        <w:t xml:space="preserve">, la Prestadora de Servicios lo pondrá en contacto telefónicamente con un especialista en temas de Nutrición para la creación de recetas adecuadas que aporten cantidades correctas de calorías, proteínas, etc., para adultos y niños. </w:t>
      </w:r>
    </w:p>
    <w:p w14:paraId="30F5F1B2" w14:textId="77777777" w:rsidR="00BD5E89" w:rsidRPr="00BD5E89" w:rsidRDefault="00BD5E89" w:rsidP="00BD5E89">
      <w:pPr>
        <w:spacing w:line="240" w:lineRule="auto"/>
        <w:jc w:val="both"/>
        <w:rPr>
          <w:rFonts w:ascii="Tahoma" w:eastAsiaTheme="minorEastAsia" w:hAnsi="Tahoma" w:cs="Arial"/>
          <w:bCs/>
          <w:color w:val="000000"/>
          <w:sz w:val="20"/>
          <w:szCs w:val="20"/>
          <w:lang w:val="es-ES_tradnl"/>
        </w:rPr>
      </w:pPr>
      <w:r w:rsidRPr="00BD5E89">
        <w:rPr>
          <w:rFonts w:ascii="Tahoma" w:eastAsiaTheme="minorEastAsia" w:hAnsi="Tahoma" w:cs="Arial"/>
          <w:bCs/>
          <w:color w:val="000000"/>
          <w:sz w:val="20"/>
          <w:szCs w:val="20"/>
          <w:lang w:val="es-ES_tradnl"/>
        </w:rPr>
        <w:t>Este servicio se prestará vía telefónica sin límite de eventos al año.</w:t>
      </w:r>
    </w:p>
    <w:p w14:paraId="75CA832B" w14:textId="0FCE32B0" w:rsidR="00BD5E89" w:rsidRDefault="00BD5E89" w:rsidP="0077472E">
      <w:pPr>
        <w:spacing w:after="0" w:line="240" w:lineRule="auto"/>
        <w:jc w:val="both"/>
        <w:rPr>
          <w:rFonts w:ascii="Tahoma" w:eastAsiaTheme="minorEastAsia" w:hAnsi="Tahoma" w:cs="Arial"/>
          <w:b/>
          <w:color w:val="000000"/>
          <w:sz w:val="20"/>
          <w:szCs w:val="20"/>
          <w:lang w:val="es-ES_tradnl"/>
        </w:rPr>
      </w:pPr>
    </w:p>
    <w:p w14:paraId="3FA5162D" w14:textId="77777777" w:rsidR="00D80784" w:rsidRPr="00D80784" w:rsidRDefault="00BD5E89" w:rsidP="00D80784">
      <w:pPr>
        <w:spacing w:line="240" w:lineRule="auto"/>
        <w:jc w:val="both"/>
        <w:rPr>
          <w:rFonts w:ascii="Tahoma" w:eastAsiaTheme="minorEastAsia" w:hAnsi="Tahoma" w:cs="Arial"/>
          <w:b/>
          <w:bCs/>
          <w:color w:val="000000"/>
          <w:sz w:val="20"/>
          <w:szCs w:val="20"/>
          <w:lang w:val="es-ES_tradnl"/>
        </w:rPr>
      </w:pPr>
      <w:r w:rsidRPr="00D80784">
        <w:rPr>
          <w:rFonts w:ascii="Tahoma" w:eastAsiaTheme="minorEastAsia" w:hAnsi="Tahoma" w:cs="Arial"/>
          <w:b/>
          <w:bCs/>
          <w:color w:val="000000"/>
          <w:sz w:val="20"/>
          <w:szCs w:val="20"/>
          <w:lang w:val="es-ES_tradnl"/>
        </w:rPr>
        <w:t>ORIENTACIÓN PSICOLÓGICA TELEFÓNICA</w:t>
      </w:r>
      <w:r w:rsidR="00D80784" w:rsidRPr="00D80784">
        <w:rPr>
          <w:rFonts w:ascii="Tahoma" w:eastAsiaTheme="minorEastAsia" w:hAnsi="Tahoma" w:cs="Arial"/>
          <w:b/>
          <w:bCs/>
          <w:color w:val="000000"/>
          <w:sz w:val="20"/>
          <w:szCs w:val="20"/>
          <w:lang w:val="es-ES_tradnl"/>
        </w:rPr>
        <w:t>.</w:t>
      </w:r>
    </w:p>
    <w:p w14:paraId="00ECBFCA" w14:textId="169F7CB1" w:rsidR="00BD5E89" w:rsidRPr="00D80784" w:rsidRDefault="00BD5E89"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 xml:space="preserve">Por solicitud del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la Prestadora de Servicios pondrá en contacto al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con un profesional que brinde orientaciones telefónicas con base en las necesidades del cliente. La Prestadora de Servicios y/o la Compañía quedarán excluidas de responsabilidad por cualquier determinación que adopte el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por la consulta telefónica. </w:t>
      </w:r>
    </w:p>
    <w:p w14:paraId="15866A53" w14:textId="77777777" w:rsidR="00BD5E89" w:rsidRPr="00D80784" w:rsidRDefault="00BD5E89"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Este servicio tendrá una cobertura sin límite de eventos al año.</w:t>
      </w:r>
    </w:p>
    <w:p w14:paraId="65BA2992" w14:textId="77777777" w:rsidR="00D80784" w:rsidRPr="00D80784" w:rsidRDefault="00D80784" w:rsidP="00D80784">
      <w:pPr>
        <w:spacing w:line="240" w:lineRule="auto"/>
        <w:jc w:val="both"/>
        <w:rPr>
          <w:rFonts w:ascii="Tahoma" w:eastAsiaTheme="minorEastAsia" w:hAnsi="Tahoma" w:cs="Arial"/>
          <w:b/>
          <w:bCs/>
          <w:color w:val="000000"/>
          <w:sz w:val="20"/>
          <w:szCs w:val="20"/>
          <w:lang w:val="es-ES_tradnl"/>
        </w:rPr>
      </w:pPr>
      <w:r w:rsidRPr="00D80784">
        <w:rPr>
          <w:rFonts w:ascii="Tahoma" w:eastAsiaTheme="minorEastAsia" w:hAnsi="Tahoma" w:cs="Arial"/>
          <w:b/>
          <w:bCs/>
          <w:color w:val="000000"/>
          <w:sz w:val="20"/>
          <w:szCs w:val="20"/>
          <w:lang w:val="es-ES_tradnl"/>
        </w:rPr>
        <w:t>REFERENCIA Y CONEXIÓN CON PSICÓLOGOS.</w:t>
      </w:r>
    </w:p>
    <w:p w14:paraId="6F98BDA2" w14:textId="730B639B" w:rsidR="00D80784" w:rsidRPr="00D80784" w:rsidRDefault="00D80784"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 xml:space="preserve">Por solicitud del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la Prestadora de Servicios podrá brindar al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números telefónicos de profesionales en el campo de la psicología para que sean contactados bajo la responsabilidad del Asegurado. </w:t>
      </w:r>
    </w:p>
    <w:p w14:paraId="51AFD65A" w14:textId="39A31DD0" w:rsidR="00D80784" w:rsidRPr="00D80784" w:rsidRDefault="00D80784"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 xml:space="preserve">El costo de cualquier pago de </w:t>
      </w:r>
      <w:proofErr w:type="gramStart"/>
      <w:r w:rsidRPr="00D80784">
        <w:rPr>
          <w:rFonts w:ascii="Tahoma" w:eastAsiaTheme="minorEastAsia" w:hAnsi="Tahoma" w:cs="Arial"/>
          <w:bCs/>
          <w:color w:val="000000"/>
          <w:sz w:val="20"/>
          <w:szCs w:val="20"/>
          <w:lang w:val="es-ES_tradnl"/>
        </w:rPr>
        <w:t>servicios,</w:t>
      </w:r>
      <w:proofErr w:type="gramEnd"/>
      <w:r w:rsidRPr="00D80784">
        <w:rPr>
          <w:rFonts w:ascii="Tahoma" w:eastAsiaTheme="minorEastAsia" w:hAnsi="Tahoma" w:cs="Arial"/>
          <w:bCs/>
          <w:color w:val="000000"/>
          <w:sz w:val="20"/>
          <w:szCs w:val="20"/>
          <w:lang w:val="es-ES_tradnl"/>
        </w:rPr>
        <w:t xml:space="preserve"> correrá por cuenta del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w:t>
      </w:r>
    </w:p>
    <w:p w14:paraId="55E401CE" w14:textId="0A6BD62D" w:rsidR="00BD5E89" w:rsidRPr="00DE2915" w:rsidRDefault="00D80784" w:rsidP="00DE2915">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Este servicio tendrá una cobertura sin límite de eventos al año.</w:t>
      </w:r>
    </w:p>
    <w:p w14:paraId="624772C1" w14:textId="77777777" w:rsidR="0077472E" w:rsidRPr="00BD5E89" w:rsidRDefault="0077472E" w:rsidP="00BD5E89">
      <w:pPr>
        <w:spacing w:after="0" w:line="240" w:lineRule="auto"/>
        <w:jc w:val="both"/>
        <w:rPr>
          <w:rFonts w:ascii="Tahoma" w:eastAsiaTheme="minorEastAsia" w:hAnsi="Tahoma" w:cs="Arial"/>
          <w:b/>
          <w:color w:val="000000"/>
          <w:sz w:val="20"/>
          <w:szCs w:val="20"/>
          <w:lang w:val="es-ES_tradnl"/>
        </w:rPr>
      </w:pPr>
    </w:p>
    <w:p w14:paraId="0FFC2B09" w14:textId="77777777" w:rsidR="00D80784" w:rsidRPr="00D80784" w:rsidRDefault="00D80784" w:rsidP="00D80784">
      <w:pPr>
        <w:spacing w:line="240" w:lineRule="auto"/>
        <w:jc w:val="both"/>
        <w:rPr>
          <w:rFonts w:ascii="Tahoma" w:eastAsiaTheme="minorEastAsia" w:hAnsi="Tahoma" w:cs="Arial"/>
          <w:b/>
          <w:bCs/>
          <w:color w:val="000000"/>
          <w:sz w:val="20"/>
          <w:szCs w:val="20"/>
          <w:lang w:val="es-ES_tradnl"/>
        </w:rPr>
      </w:pPr>
      <w:r w:rsidRPr="00D80784">
        <w:rPr>
          <w:rFonts w:ascii="Tahoma" w:eastAsiaTheme="minorEastAsia" w:hAnsi="Tahoma" w:cs="Arial"/>
          <w:b/>
          <w:bCs/>
          <w:color w:val="000000"/>
          <w:sz w:val="20"/>
          <w:szCs w:val="20"/>
          <w:lang w:val="es-ES_tradnl"/>
        </w:rPr>
        <w:lastRenderedPageBreak/>
        <w:t>VISITA PRESENCIAL A MÉDICO (UN SERVICIO CADA 72 HORAS).</w:t>
      </w:r>
    </w:p>
    <w:p w14:paraId="77E34620" w14:textId="7BCA740D" w:rsidR="00D80784" w:rsidRPr="00D80784" w:rsidRDefault="00D80784"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 xml:space="preserve">Por solicitud del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una vez avalado por parte del operador médico de la Prestadora de Servicios se podrá dirigir al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a un profesional médico para realizar chequeos básicos (Médico General, Ginecólogo o Pediatra). Esta asistencia está sujeta a la autorización de un profesional médico con el cual se realiza previamente una orientación médica telefónica. La asistencia de visita médica presencial se brinda por enfermedades no preexistentes.  </w:t>
      </w:r>
    </w:p>
    <w:p w14:paraId="23BF05A9" w14:textId="34B81127" w:rsidR="00D80784" w:rsidRPr="0077472E" w:rsidRDefault="00D80784" w:rsidP="0077472E">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Este servicio se por 12 eventos anuales, sin cobertura máxima por evento y está sujeto a ser brindado por proveedores que pertenezcan a la red de la Prestadora de Servicios.</w:t>
      </w:r>
    </w:p>
    <w:p w14:paraId="5DDFC14A" w14:textId="77777777" w:rsidR="00D80784" w:rsidRDefault="00D80784" w:rsidP="00D80784">
      <w:pPr>
        <w:pStyle w:val="Prrafodelista"/>
        <w:spacing w:after="0" w:line="240" w:lineRule="auto"/>
        <w:ind w:left="709"/>
        <w:jc w:val="both"/>
        <w:rPr>
          <w:rFonts w:ascii="Tahoma" w:eastAsiaTheme="minorEastAsia" w:hAnsi="Tahoma" w:cs="Arial"/>
          <w:b/>
          <w:color w:val="000000"/>
          <w:sz w:val="20"/>
          <w:szCs w:val="20"/>
          <w:lang w:val="es-ES_tradnl"/>
        </w:rPr>
      </w:pPr>
    </w:p>
    <w:p w14:paraId="26BE9631" w14:textId="77777777" w:rsidR="00D80784" w:rsidRPr="00D80784" w:rsidRDefault="00D80784" w:rsidP="00D80784">
      <w:pPr>
        <w:spacing w:line="240" w:lineRule="auto"/>
        <w:jc w:val="both"/>
        <w:rPr>
          <w:rFonts w:ascii="Tahoma" w:eastAsiaTheme="minorEastAsia" w:hAnsi="Tahoma" w:cs="Arial"/>
          <w:b/>
          <w:bCs/>
          <w:color w:val="000000"/>
          <w:sz w:val="20"/>
          <w:szCs w:val="20"/>
          <w:lang w:val="es-ES_tradnl"/>
        </w:rPr>
      </w:pPr>
      <w:r w:rsidRPr="00D80784">
        <w:rPr>
          <w:rFonts w:ascii="Tahoma" w:eastAsiaTheme="minorEastAsia" w:hAnsi="Tahoma" w:cs="Arial"/>
          <w:b/>
          <w:bCs/>
          <w:color w:val="000000"/>
          <w:sz w:val="20"/>
          <w:szCs w:val="20"/>
          <w:lang w:val="es-ES_tradnl"/>
        </w:rPr>
        <w:t>EXÁMENES DE LABORATORIO: ORINA, HECES, GLUCOSA, HEMATOLOGÍA COMPLETA, PAPANICOLAOU O ANTÍGENO PROSTÁTICO.</w:t>
      </w:r>
    </w:p>
    <w:p w14:paraId="5864C5CC" w14:textId="3B5B37C3" w:rsidR="00D80784" w:rsidRPr="00D80784" w:rsidRDefault="00D80784"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 xml:space="preserve">Por solicitud telefónica del Asegurado o </w:t>
      </w:r>
      <w:r w:rsidR="008D5F76">
        <w:rPr>
          <w:rFonts w:ascii="Tahoma" w:eastAsiaTheme="minorEastAsia" w:hAnsi="Tahoma" w:cs="Arial"/>
          <w:bCs/>
          <w:color w:val="000000"/>
          <w:sz w:val="20"/>
          <w:szCs w:val="20"/>
          <w:lang w:val="es-ES_tradnl"/>
        </w:rPr>
        <w:t>Dependiente</w:t>
      </w:r>
      <w:r w:rsidRPr="00D80784">
        <w:rPr>
          <w:rFonts w:ascii="Tahoma" w:eastAsiaTheme="minorEastAsia" w:hAnsi="Tahoma" w:cs="Arial"/>
          <w:bCs/>
          <w:color w:val="000000"/>
          <w:sz w:val="20"/>
          <w:szCs w:val="20"/>
          <w:lang w:val="es-ES_tradnl"/>
        </w:rPr>
        <w:t xml:space="preserve">, la Prestadora de Servicios podrá brindar la autorización para realizar un examen de orina, heces, glucosa, hematología completa y Papanicolaou, a mujeres mayores de 30 </w:t>
      </w:r>
      <w:proofErr w:type="gramStart"/>
      <w:r w:rsidRPr="00D80784">
        <w:rPr>
          <w:rFonts w:ascii="Tahoma" w:eastAsiaTheme="minorEastAsia" w:hAnsi="Tahoma" w:cs="Arial"/>
          <w:bCs/>
          <w:color w:val="000000"/>
          <w:sz w:val="20"/>
          <w:szCs w:val="20"/>
          <w:lang w:val="es-ES_tradnl"/>
        </w:rPr>
        <w:t>años de edad</w:t>
      </w:r>
      <w:proofErr w:type="gramEnd"/>
      <w:r w:rsidRPr="00D80784">
        <w:rPr>
          <w:rFonts w:ascii="Tahoma" w:eastAsiaTheme="minorEastAsia" w:hAnsi="Tahoma" w:cs="Arial"/>
          <w:bCs/>
          <w:color w:val="000000"/>
          <w:sz w:val="20"/>
          <w:szCs w:val="20"/>
          <w:lang w:val="es-ES_tradnl"/>
        </w:rPr>
        <w:t xml:space="preserve">.  Así como, el antígeno prostático, a hombres mayores de 40 </w:t>
      </w:r>
      <w:proofErr w:type="gramStart"/>
      <w:r w:rsidRPr="00D80784">
        <w:rPr>
          <w:rFonts w:ascii="Tahoma" w:eastAsiaTheme="minorEastAsia" w:hAnsi="Tahoma" w:cs="Arial"/>
          <w:bCs/>
          <w:color w:val="000000"/>
          <w:sz w:val="20"/>
          <w:szCs w:val="20"/>
          <w:lang w:val="es-ES_tradnl"/>
        </w:rPr>
        <w:t>años de edad</w:t>
      </w:r>
      <w:proofErr w:type="gramEnd"/>
      <w:r w:rsidRPr="00D80784">
        <w:rPr>
          <w:rFonts w:ascii="Tahoma" w:eastAsiaTheme="minorEastAsia" w:hAnsi="Tahoma" w:cs="Arial"/>
          <w:bCs/>
          <w:color w:val="000000"/>
          <w:sz w:val="20"/>
          <w:szCs w:val="20"/>
          <w:lang w:val="es-ES_tradnl"/>
        </w:rPr>
        <w:t xml:space="preserve">, y será brindado con un proveedor de salud de la red médica de la Prestadora de Servicios </w:t>
      </w:r>
    </w:p>
    <w:p w14:paraId="3C15CBA4" w14:textId="36B93A7B" w:rsidR="0098082F" w:rsidRPr="00D80784" w:rsidRDefault="00D80784" w:rsidP="00D80784">
      <w:pPr>
        <w:spacing w:line="240" w:lineRule="auto"/>
        <w:jc w:val="both"/>
        <w:rPr>
          <w:rFonts w:ascii="Tahoma" w:eastAsiaTheme="minorEastAsia" w:hAnsi="Tahoma" w:cs="Arial"/>
          <w:bCs/>
          <w:color w:val="000000"/>
          <w:sz w:val="20"/>
          <w:szCs w:val="20"/>
          <w:lang w:val="es-ES_tradnl"/>
        </w:rPr>
      </w:pPr>
      <w:r w:rsidRPr="00D80784">
        <w:rPr>
          <w:rFonts w:ascii="Tahoma" w:eastAsiaTheme="minorEastAsia" w:hAnsi="Tahoma" w:cs="Arial"/>
          <w:bCs/>
          <w:color w:val="000000"/>
          <w:sz w:val="20"/>
          <w:szCs w:val="20"/>
          <w:lang w:val="es-ES_tradnl"/>
        </w:rPr>
        <w:t xml:space="preserve">El servicio se prestará a partir del sexto mes de permanencia en el seguro (cumplidos y pagados). Este servicio se prestará por dos (2) eventos anuales sin límite máximo de cobertura por evento y está sujeto a ser brindado por los proveedores que pertenezcan a la Red de la Prestadora de Servicios.  </w:t>
      </w:r>
    </w:p>
    <w:p w14:paraId="37E551EC" w14:textId="1ECD9556" w:rsidR="00D1278A" w:rsidRPr="00DC1018" w:rsidRDefault="00D1278A" w:rsidP="00EB0649">
      <w:pPr>
        <w:spacing w:after="0" w:line="240" w:lineRule="auto"/>
        <w:jc w:val="both"/>
        <w:rPr>
          <w:rFonts w:ascii="Tahoma" w:hAnsi="Tahoma" w:cs="Arial"/>
          <w:sz w:val="20"/>
          <w:szCs w:val="20"/>
          <w:lang w:val="es-ES_tradnl" w:eastAsia="es-ES"/>
        </w:rPr>
      </w:pPr>
    </w:p>
    <w:p w14:paraId="73849F07" w14:textId="3CDDD244" w:rsidR="00920456" w:rsidRPr="00DC1018" w:rsidRDefault="00692697" w:rsidP="00EB0649">
      <w:pPr>
        <w:pStyle w:val="Ttulo3"/>
        <w:spacing w:before="0" w:line="240" w:lineRule="auto"/>
        <w:rPr>
          <w:rFonts w:ascii="Tahoma" w:hAnsi="Tahoma" w:cs="Arial"/>
          <w:b/>
          <w:color w:val="auto"/>
          <w:sz w:val="20"/>
          <w:szCs w:val="20"/>
          <w:lang w:val="es-ES_tradnl"/>
        </w:rPr>
      </w:pPr>
      <w:bookmarkStart w:id="38" w:name="_Toc516833278"/>
      <w:bookmarkStart w:id="39" w:name="_Toc83651405"/>
      <w:bookmarkStart w:id="40" w:name="_Hlk516837457"/>
      <w:r w:rsidRPr="00DC1018">
        <w:rPr>
          <w:rFonts w:ascii="Tahoma" w:hAnsi="Tahoma" w:cs="Arial"/>
          <w:b/>
          <w:color w:val="auto"/>
          <w:sz w:val="20"/>
          <w:szCs w:val="20"/>
          <w:lang w:val="es-ES_tradnl"/>
        </w:rPr>
        <w:t>3.</w:t>
      </w:r>
      <w:r w:rsidR="00145C19">
        <w:rPr>
          <w:rFonts w:ascii="Tahoma" w:hAnsi="Tahoma" w:cs="Arial"/>
          <w:b/>
          <w:color w:val="auto"/>
          <w:sz w:val="20"/>
          <w:szCs w:val="20"/>
          <w:lang w:val="es-ES_tradnl"/>
        </w:rPr>
        <w:t>8</w:t>
      </w:r>
      <w:r w:rsidRPr="00DC1018">
        <w:rPr>
          <w:rFonts w:ascii="Tahoma" w:hAnsi="Tahoma" w:cs="Arial"/>
          <w:b/>
          <w:color w:val="auto"/>
          <w:sz w:val="20"/>
          <w:szCs w:val="20"/>
          <w:lang w:val="es-ES_tradnl"/>
        </w:rPr>
        <w:t xml:space="preserve">. </w:t>
      </w:r>
      <w:r w:rsidR="00920456" w:rsidRPr="00DC1018">
        <w:rPr>
          <w:rFonts w:ascii="Tahoma" w:hAnsi="Tahoma" w:cs="Arial"/>
          <w:b/>
          <w:color w:val="auto"/>
          <w:sz w:val="20"/>
          <w:szCs w:val="20"/>
          <w:lang w:val="es-ES_tradnl"/>
        </w:rPr>
        <w:t>SUMA ASEGURADA.</w:t>
      </w:r>
      <w:bookmarkEnd w:id="38"/>
      <w:bookmarkEnd w:id="39"/>
    </w:p>
    <w:p w14:paraId="41D5B6A5" w14:textId="2F965F8D" w:rsidR="00920456" w:rsidRPr="00DC1018" w:rsidRDefault="00920456" w:rsidP="00EB0649">
      <w:pPr>
        <w:autoSpaceDE w:val="0"/>
        <w:autoSpaceDN w:val="0"/>
        <w:adjustRightInd w:val="0"/>
        <w:spacing w:after="0" w:line="240" w:lineRule="auto"/>
        <w:jc w:val="both"/>
        <w:rPr>
          <w:rFonts w:ascii="Tahoma" w:eastAsia="Times New Roman" w:hAnsi="Tahoma" w:cs="Arial"/>
          <w:spacing w:val="-2"/>
          <w:sz w:val="20"/>
          <w:szCs w:val="20"/>
          <w:lang w:val="es-ES_tradnl" w:eastAsia="es-ES"/>
        </w:rPr>
      </w:pPr>
      <w:r w:rsidRPr="00DC1018">
        <w:rPr>
          <w:rFonts w:ascii="Tahoma" w:eastAsia="Times New Roman" w:hAnsi="Tahoma" w:cs="Arial"/>
          <w:spacing w:val="-2"/>
          <w:sz w:val="20"/>
          <w:szCs w:val="20"/>
          <w:lang w:val="es-ES_tradnl" w:eastAsia="es-ES"/>
        </w:rPr>
        <w:t xml:space="preserve">La Suma Asegurada </w:t>
      </w:r>
      <w:r w:rsidR="00E3181C">
        <w:rPr>
          <w:rFonts w:ascii="Tahoma" w:eastAsia="Times New Roman" w:hAnsi="Tahoma" w:cs="Arial"/>
          <w:spacing w:val="-2"/>
          <w:sz w:val="20"/>
          <w:szCs w:val="20"/>
          <w:lang w:val="es-ES_tradnl" w:eastAsia="es-ES"/>
        </w:rPr>
        <w:t>M</w:t>
      </w:r>
      <w:r w:rsidR="00E3181C" w:rsidRPr="00DC1018">
        <w:rPr>
          <w:rFonts w:ascii="Tahoma" w:eastAsia="Times New Roman" w:hAnsi="Tahoma" w:cs="Arial"/>
          <w:spacing w:val="-2"/>
          <w:sz w:val="20"/>
          <w:szCs w:val="20"/>
          <w:lang w:val="es-ES_tradnl" w:eastAsia="es-ES"/>
        </w:rPr>
        <w:t xml:space="preserve">áxima </w:t>
      </w:r>
      <w:r w:rsidRPr="00DC1018">
        <w:rPr>
          <w:rFonts w:ascii="Tahoma" w:eastAsia="Times New Roman" w:hAnsi="Tahoma" w:cs="Arial"/>
          <w:spacing w:val="-2"/>
          <w:sz w:val="20"/>
          <w:szCs w:val="20"/>
          <w:lang w:val="es-ES_tradnl" w:eastAsia="es-ES"/>
        </w:rPr>
        <w:t>para cada Cobertura es definida por el Tomador o Contratante de</w:t>
      </w:r>
      <w:r w:rsidRPr="00DC1018">
        <w:rPr>
          <w:rFonts w:ascii="Tahoma" w:hAnsi="Tahoma" w:cs="Arial"/>
          <w:spacing w:val="-2"/>
          <w:sz w:val="20"/>
          <w:szCs w:val="20"/>
          <w:lang w:val="es-ES_tradnl"/>
        </w:rPr>
        <w:t xml:space="preserve"> </w:t>
      </w:r>
      <w:r w:rsidRPr="00DC1018">
        <w:rPr>
          <w:rFonts w:ascii="Tahoma" w:eastAsia="Times New Roman" w:hAnsi="Tahoma" w:cs="Arial"/>
          <w:spacing w:val="-2"/>
          <w:sz w:val="20"/>
          <w:szCs w:val="20"/>
          <w:lang w:val="es-ES_tradnl" w:eastAsia="es-ES"/>
        </w:rPr>
        <w:t xml:space="preserve">la </w:t>
      </w:r>
      <w:r w:rsidR="00703A5B" w:rsidRPr="00DC1018">
        <w:rPr>
          <w:rFonts w:ascii="Tahoma" w:eastAsia="Times New Roman" w:hAnsi="Tahoma" w:cs="Arial"/>
          <w:spacing w:val="-2"/>
          <w:sz w:val="20"/>
          <w:szCs w:val="20"/>
          <w:lang w:val="es-ES_tradnl" w:eastAsia="es-ES"/>
        </w:rPr>
        <w:t>Póliza</w:t>
      </w:r>
      <w:r w:rsidRPr="00DC1018">
        <w:rPr>
          <w:rFonts w:ascii="Tahoma" w:eastAsia="Times New Roman" w:hAnsi="Tahoma" w:cs="Arial"/>
          <w:spacing w:val="-2"/>
          <w:sz w:val="20"/>
          <w:szCs w:val="20"/>
          <w:lang w:val="es-ES_tradnl" w:eastAsia="es-ES"/>
        </w:rPr>
        <w:t>, y se</w:t>
      </w:r>
      <w:r w:rsidRPr="00DC1018">
        <w:rPr>
          <w:rFonts w:ascii="Tahoma" w:hAnsi="Tahoma" w:cs="Arial"/>
          <w:spacing w:val="-2"/>
          <w:sz w:val="20"/>
          <w:szCs w:val="20"/>
          <w:lang w:val="es-ES_tradnl"/>
        </w:rPr>
        <w:t xml:space="preserve"> </w:t>
      </w:r>
      <w:r w:rsidRPr="00DC1018">
        <w:rPr>
          <w:rFonts w:ascii="Tahoma" w:eastAsia="Times New Roman" w:hAnsi="Tahoma" w:cs="Arial"/>
          <w:spacing w:val="-2"/>
          <w:sz w:val="20"/>
          <w:szCs w:val="20"/>
          <w:lang w:val="es-ES_tradnl" w:eastAsia="es-ES"/>
        </w:rPr>
        <w:t xml:space="preserve">establece </w:t>
      </w:r>
      <w:proofErr w:type="gramStart"/>
      <w:r w:rsidR="008E7BF7">
        <w:rPr>
          <w:rFonts w:ascii="Tahoma" w:eastAsia="Times New Roman" w:hAnsi="Tahoma" w:cs="Arial"/>
          <w:spacing w:val="-2"/>
          <w:sz w:val="20"/>
          <w:szCs w:val="20"/>
          <w:lang w:val="es-ES_tradnl" w:eastAsia="es-ES"/>
        </w:rPr>
        <w:t>de acuerdo al</w:t>
      </w:r>
      <w:proofErr w:type="gramEnd"/>
      <w:r w:rsidR="008E7BF7">
        <w:rPr>
          <w:rFonts w:ascii="Tahoma" w:eastAsia="Times New Roman" w:hAnsi="Tahoma" w:cs="Arial"/>
          <w:spacing w:val="-2"/>
          <w:sz w:val="20"/>
          <w:szCs w:val="20"/>
          <w:lang w:val="es-ES_tradnl" w:eastAsia="es-ES"/>
        </w:rPr>
        <w:t xml:space="preserve"> plan escogido </w:t>
      </w:r>
      <w:r w:rsidRPr="00DC1018">
        <w:rPr>
          <w:rFonts w:ascii="Tahoma" w:eastAsia="Times New Roman" w:hAnsi="Tahoma" w:cs="Arial"/>
          <w:spacing w:val="-2"/>
          <w:sz w:val="20"/>
          <w:szCs w:val="20"/>
          <w:lang w:val="es-ES_tradnl" w:eastAsia="es-ES"/>
        </w:rPr>
        <w:t xml:space="preserve">en </w:t>
      </w:r>
      <w:r w:rsidR="00F45638" w:rsidRPr="00DC1018">
        <w:rPr>
          <w:rFonts w:ascii="Tahoma" w:eastAsia="Times New Roman" w:hAnsi="Tahoma" w:cs="Arial"/>
          <w:spacing w:val="-2"/>
          <w:sz w:val="20"/>
          <w:szCs w:val="20"/>
          <w:lang w:val="es-ES_tradnl" w:eastAsia="es-ES"/>
        </w:rPr>
        <w:t>el Certificado Individual de Cobertura.</w:t>
      </w:r>
    </w:p>
    <w:bookmarkEnd w:id="37"/>
    <w:p w14:paraId="3ECCAF62" w14:textId="77777777" w:rsidR="00D1278A" w:rsidRPr="00DC1018" w:rsidRDefault="00D1278A" w:rsidP="00EB0649">
      <w:pPr>
        <w:autoSpaceDE w:val="0"/>
        <w:autoSpaceDN w:val="0"/>
        <w:adjustRightInd w:val="0"/>
        <w:spacing w:after="0" w:line="240" w:lineRule="auto"/>
        <w:jc w:val="both"/>
        <w:rPr>
          <w:rFonts w:ascii="Tahoma" w:eastAsia="Times New Roman" w:hAnsi="Tahoma" w:cs="Arial"/>
          <w:spacing w:val="-2"/>
          <w:sz w:val="20"/>
          <w:szCs w:val="20"/>
          <w:lang w:val="es-ES_tradnl" w:eastAsia="es-ES"/>
        </w:rPr>
      </w:pPr>
    </w:p>
    <w:p w14:paraId="4D711B77" w14:textId="1B687A64" w:rsidR="00692697" w:rsidRPr="00DC1018" w:rsidRDefault="00692697" w:rsidP="00EB0649">
      <w:pPr>
        <w:pStyle w:val="Ttulo3"/>
        <w:spacing w:before="0" w:line="240" w:lineRule="auto"/>
        <w:rPr>
          <w:rFonts w:ascii="Tahoma" w:hAnsi="Tahoma" w:cs="Arial"/>
          <w:b/>
          <w:color w:val="auto"/>
          <w:sz w:val="20"/>
          <w:szCs w:val="20"/>
          <w:lang w:val="es-ES_tradnl"/>
        </w:rPr>
      </w:pPr>
      <w:bookmarkStart w:id="41" w:name="_Toc83651406"/>
      <w:bookmarkStart w:id="42" w:name="_Toc514170348"/>
      <w:bookmarkStart w:id="43" w:name="_Hlk515004225"/>
      <w:bookmarkEnd w:id="36"/>
      <w:bookmarkEnd w:id="40"/>
      <w:r w:rsidRPr="00DC1018">
        <w:rPr>
          <w:rFonts w:ascii="Tahoma" w:hAnsi="Tahoma" w:cs="Arial"/>
          <w:b/>
          <w:color w:val="auto"/>
          <w:sz w:val="20"/>
          <w:szCs w:val="20"/>
          <w:lang w:val="es-ES_tradnl"/>
        </w:rPr>
        <w:t>3.</w:t>
      </w:r>
      <w:r w:rsidR="00145C19">
        <w:rPr>
          <w:rFonts w:ascii="Tahoma" w:hAnsi="Tahoma" w:cs="Arial"/>
          <w:b/>
          <w:color w:val="auto"/>
          <w:sz w:val="20"/>
          <w:szCs w:val="20"/>
          <w:lang w:val="es-ES_tradnl"/>
        </w:rPr>
        <w:t>9</w:t>
      </w:r>
      <w:r w:rsidRPr="00DC1018">
        <w:rPr>
          <w:rFonts w:ascii="Tahoma" w:hAnsi="Tahoma" w:cs="Arial"/>
          <w:b/>
          <w:color w:val="auto"/>
          <w:sz w:val="20"/>
          <w:szCs w:val="20"/>
          <w:lang w:val="es-ES_tradnl"/>
        </w:rPr>
        <w:t>. EXCLUSIONES.</w:t>
      </w:r>
      <w:bookmarkEnd w:id="41"/>
    </w:p>
    <w:p w14:paraId="07378E68" w14:textId="77777777" w:rsidR="00692697" w:rsidRPr="00DC1018" w:rsidRDefault="00692697" w:rsidP="00EB0649">
      <w:pPr>
        <w:numPr>
          <w:ilvl w:val="0"/>
          <w:numId w:val="6"/>
        </w:numPr>
        <w:tabs>
          <w:tab w:val="left" w:pos="284"/>
        </w:tabs>
        <w:spacing w:after="0" w:line="240" w:lineRule="auto"/>
        <w:ind w:left="0" w:hanging="11"/>
        <w:jc w:val="both"/>
        <w:rPr>
          <w:rFonts w:ascii="Tahoma" w:eastAsia="Times New Roman" w:hAnsi="Tahoma" w:cs="Arial"/>
          <w:b/>
          <w:sz w:val="20"/>
          <w:szCs w:val="20"/>
          <w:lang w:val="es-ES_tradnl" w:eastAsia="es-ES"/>
        </w:rPr>
      </w:pPr>
      <w:bookmarkStart w:id="44" w:name="_Hlk525912444"/>
      <w:r w:rsidRPr="00DC1018">
        <w:rPr>
          <w:rFonts w:ascii="Tahoma" w:eastAsia="Times New Roman" w:hAnsi="Tahoma" w:cs="Arial"/>
          <w:b/>
          <w:sz w:val="20"/>
          <w:szCs w:val="20"/>
          <w:lang w:val="es-ES_tradnl" w:eastAsia="es-ES"/>
        </w:rPr>
        <w:t xml:space="preserve">Esta </w:t>
      </w:r>
      <w:r w:rsidR="00703A5B" w:rsidRPr="00DC1018">
        <w:rPr>
          <w:rFonts w:ascii="Tahoma" w:eastAsia="Times New Roman" w:hAnsi="Tahoma" w:cs="Arial"/>
          <w:b/>
          <w:sz w:val="20"/>
          <w:szCs w:val="20"/>
          <w:lang w:val="es-ES_tradnl" w:eastAsia="es-ES"/>
        </w:rPr>
        <w:t>Póliza</w:t>
      </w:r>
      <w:r w:rsidRPr="00DC1018">
        <w:rPr>
          <w:rFonts w:ascii="Tahoma" w:eastAsia="Times New Roman" w:hAnsi="Tahoma" w:cs="Arial"/>
          <w:b/>
          <w:sz w:val="20"/>
          <w:szCs w:val="20"/>
          <w:lang w:val="es-ES_tradnl" w:eastAsia="es-ES"/>
        </w:rPr>
        <w:t xml:space="preserve"> no cubre:  </w:t>
      </w:r>
    </w:p>
    <w:p w14:paraId="795EEE04" w14:textId="77777777" w:rsidR="00692697" w:rsidRPr="00DC1018" w:rsidRDefault="00692697" w:rsidP="00EB0649">
      <w:pPr>
        <w:numPr>
          <w:ilvl w:val="0"/>
          <w:numId w:val="8"/>
        </w:numPr>
        <w:spacing w:after="0" w:line="240" w:lineRule="auto"/>
        <w:jc w:val="both"/>
        <w:rPr>
          <w:rFonts w:ascii="Tahoma" w:eastAsia="Times New Roman" w:hAnsi="Tahoma" w:cs="Arial"/>
          <w:b/>
          <w:sz w:val="20"/>
          <w:szCs w:val="20"/>
          <w:lang w:val="es-ES_tradnl"/>
        </w:rPr>
      </w:pPr>
      <w:r w:rsidRPr="00DC1018">
        <w:rPr>
          <w:rFonts w:ascii="Tahoma" w:eastAsia="Times New Roman" w:hAnsi="Tahoma" w:cs="Arial"/>
          <w:b/>
          <w:sz w:val="20"/>
          <w:szCs w:val="20"/>
          <w:lang w:val="es-ES_tradnl"/>
        </w:rPr>
        <w:t>Accidentes que se originen por participar en:</w:t>
      </w:r>
    </w:p>
    <w:p w14:paraId="49DDFF2C"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DC1018">
        <w:rPr>
          <w:rFonts w:ascii="Tahoma" w:eastAsia="Times New Roman" w:hAnsi="Tahoma" w:cs="Arial"/>
          <w:b/>
          <w:sz w:val="20"/>
          <w:szCs w:val="20"/>
          <w:lang w:val="es-ES_tradnl" w:eastAsia="es-ES"/>
        </w:rPr>
        <w:t>Guerra, invasión, actos de enemigos extranjeros, hostilidades u operaciones bélicas, con o sin declaración de guerra, guerra civil, insurrección, sublevación, rebelión, sedición, poder militar o usurpado, ley marcial, motín o conmoción civil.</w:t>
      </w:r>
    </w:p>
    <w:p w14:paraId="64930E3A"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F36DE7">
        <w:rPr>
          <w:rFonts w:ascii="Tahoma" w:eastAsia="Times New Roman" w:hAnsi="Tahoma" w:cs="Arial"/>
          <w:b/>
          <w:sz w:val="20"/>
          <w:szCs w:val="20"/>
          <w:lang w:val="es-ES_tradnl" w:eastAsia="es-ES"/>
        </w:rPr>
        <w:t>Actos delictivos intencionales de cualquier tipo, en los que participe directamente el asegurado, debiendo mediar la correspondiente resolución judicial en el caso de los actos delictivos mencionados.</w:t>
      </w:r>
    </w:p>
    <w:p w14:paraId="7895BFB4"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F36DE7">
        <w:rPr>
          <w:rFonts w:ascii="Tahoma" w:eastAsia="Times New Roman" w:hAnsi="Tahoma" w:cs="Arial"/>
          <w:b/>
          <w:sz w:val="20"/>
          <w:szCs w:val="20"/>
          <w:lang w:val="es-ES_tradnl" w:eastAsia="es-ES"/>
        </w:rPr>
        <w:t>Lesiones sufridas por culpa, impericia, imprudencia o negligencias graves del asegurado cuando haya ingerido alcohol, estupefacientes, estimulantes, drogas legales o ilegales, excepto si fueran prescritas por un médico.</w:t>
      </w:r>
    </w:p>
    <w:p w14:paraId="23E8472A"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F36DE7">
        <w:rPr>
          <w:rFonts w:ascii="Tahoma" w:eastAsia="Times New Roman" w:hAnsi="Tahoma" w:cs="Arial"/>
          <w:b/>
          <w:sz w:val="20"/>
          <w:szCs w:val="20"/>
          <w:lang w:val="es-ES_tradnl" w:eastAsia="es-ES"/>
        </w:rPr>
        <w:t>Lesiones sufridas por acciones de fisión o fusión nuclear, contaminación radioactiva, radiación, reacción atómica, guerra bacteriológica, y sus complicaciones.</w:t>
      </w:r>
    </w:p>
    <w:p w14:paraId="20FEE9F4"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F36DE7">
        <w:rPr>
          <w:rFonts w:ascii="Tahoma" w:eastAsia="Times New Roman" w:hAnsi="Tahoma" w:cs="Arial"/>
          <w:b/>
          <w:sz w:val="20"/>
          <w:szCs w:val="20"/>
          <w:lang w:val="es-ES_tradnl" w:eastAsia="es-ES"/>
        </w:rPr>
        <w:t>Un Accidente ocurrido durante la prestación de sus servicios como miembro de cualquier cuerpo militar, de policía o de seguridad o vigilancia pública o privada.</w:t>
      </w:r>
    </w:p>
    <w:p w14:paraId="6E620B5B"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F36DE7">
        <w:rPr>
          <w:rFonts w:ascii="Tahoma" w:eastAsia="Times New Roman" w:hAnsi="Tahoma" w:cs="Arial"/>
          <w:b/>
          <w:sz w:val="20"/>
          <w:szCs w:val="20"/>
          <w:lang w:val="es-ES_tradnl" w:eastAsia="es-ES"/>
        </w:rPr>
        <w:t>Inmersión submarina de cualquier tipo.</w:t>
      </w:r>
    </w:p>
    <w:p w14:paraId="425A9A78" w14:textId="77777777" w:rsidR="00692697" w:rsidRP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rPr>
      </w:pPr>
      <w:r w:rsidRPr="00F36DE7">
        <w:rPr>
          <w:rFonts w:ascii="Tahoma" w:eastAsia="Times New Roman" w:hAnsi="Tahoma" w:cs="Arial"/>
          <w:b/>
          <w:sz w:val="20"/>
          <w:szCs w:val="20"/>
          <w:lang w:val="es-ES_tradnl" w:eastAsia="es-ES"/>
        </w:rPr>
        <w:t>Participación en experimentos biológicos o farmacéuticos.</w:t>
      </w:r>
    </w:p>
    <w:p w14:paraId="28E4C38A" w14:textId="77777777" w:rsidR="00692697" w:rsidRPr="00DC1018" w:rsidRDefault="00692697" w:rsidP="00EB0649">
      <w:pPr>
        <w:tabs>
          <w:tab w:val="left" w:pos="1134"/>
        </w:tabs>
        <w:spacing w:after="0" w:line="240" w:lineRule="auto"/>
        <w:ind w:left="851"/>
        <w:jc w:val="both"/>
        <w:rPr>
          <w:rFonts w:ascii="Tahoma" w:eastAsia="Times New Roman" w:hAnsi="Tahoma" w:cs="Arial"/>
          <w:b/>
          <w:sz w:val="20"/>
          <w:szCs w:val="20"/>
          <w:lang w:val="es-ES_tradnl" w:eastAsia="es-ES"/>
        </w:rPr>
      </w:pPr>
    </w:p>
    <w:p w14:paraId="6B2E45B8" w14:textId="77777777" w:rsidR="00692697" w:rsidRPr="00DC1018" w:rsidRDefault="00692697" w:rsidP="00EB0649">
      <w:pPr>
        <w:numPr>
          <w:ilvl w:val="0"/>
          <w:numId w:val="8"/>
        </w:numPr>
        <w:spacing w:after="0" w:line="240" w:lineRule="auto"/>
        <w:jc w:val="both"/>
        <w:rPr>
          <w:rFonts w:ascii="Tahoma" w:eastAsia="Times New Roman" w:hAnsi="Tahoma" w:cs="Arial"/>
          <w:b/>
          <w:sz w:val="20"/>
          <w:szCs w:val="20"/>
          <w:lang w:val="es-ES_tradnl"/>
        </w:rPr>
      </w:pPr>
      <w:r w:rsidRPr="00DC1018">
        <w:rPr>
          <w:rFonts w:ascii="Tahoma" w:eastAsia="Times New Roman" w:hAnsi="Tahoma" w:cs="Arial"/>
          <w:b/>
          <w:sz w:val="20"/>
          <w:szCs w:val="20"/>
          <w:lang w:val="es-ES_tradnl"/>
        </w:rPr>
        <w:lastRenderedPageBreak/>
        <w:t>Salvo pacto contrario</w:t>
      </w:r>
      <w:r w:rsidR="00066FA6" w:rsidRPr="00DC1018">
        <w:rPr>
          <w:rFonts w:ascii="Tahoma" w:eastAsia="Times New Roman" w:hAnsi="Tahoma" w:cs="Arial"/>
          <w:b/>
          <w:sz w:val="20"/>
          <w:szCs w:val="20"/>
          <w:lang w:val="es-ES_tradnl"/>
        </w:rPr>
        <w:t xml:space="preserve"> entre el Tomador y la Compañía</w:t>
      </w:r>
      <w:r w:rsidRPr="00DC1018">
        <w:rPr>
          <w:rFonts w:ascii="Tahoma" w:eastAsia="Times New Roman" w:hAnsi="Tahoma" w:cs="Arial"/>
          <w:b/>
          <w:sz w:val="20"/>
          <w:szCs w:val="20"/>
          <w:lang w:val="es-ES_tradnl"/>
        </w:rPr>
        <w:t xml:space="preserve">, esta </w:t>
      </w:r>
      <w:r w:rsidR="00703A5B" w:rsidRPr="00DC1018">
        <w:rPr>
          <w:rFonts w:ascii="Tahoma" w:eastAsia="Times New Roman" w:hAnsi="Tahoma" w:cs="Arial"/>
          <w:b/>
          <w:sz w:val="20"/>
          <w:szCs w:val="20"/>
          <w:lang w:val="es-ES_tradnl"/>
        </w:rPr>
        <w:t>Póliza</w:t>
      </w:r>
      <w:r w:rsidRPr="00DC1018">
        <w:rPr>
          <w:rFonts w:ascii="Tahoma" w:eastAsia="Times New Roman" w:hAnsi="Tahoma" w:cs="Arial"/>
          <w:b/>
          <w:sz w:val="20"/>
          <w:szCs w:val="20"/>
          <w:lang w:val="es-ES_tradnl"/>
        </w:rPr>
        <w:t xml:space="preserve"> no ampara </w:t>
      </w:r>
      <w:r w:rsidR="00CE65D1" w:rsidRPr="00DC1018">
        <w:rPr>
          <w:rFonts w:ascii="Tahoma" w:eastAsia="Times New Roman" w:hAnsi="Tahoma" w:cs="Arial"/>
          <w:b/>
          <w:sz w:val="20"/>
          <w:szCs w:val="20"/>
          <w:lang w:val="es-ES_tradnl"/>
        </w:rPr>
        <w:t>Accidentes</w:t>
      </w:r>
      <w:r w:rsidRPr="00DC1018">
        <w:rPr>
          <w:rFonts w:ascii="Tahoma" w:eastAsia="Times New Roman" w:hAnsi="Tahoma" w:cs="Arial"/>
          <w:b/>
          <w:sz w:val="20"/>
          <w:szCs w:val="20"/>
          <w:lang w:val="es-ES_tradnl"/>
        </w:rPr>
        <w:t xml:space="preserve"> que se originen mientras el </w:t>
      </w:r>
      <w:r w:rsidR="00066FA6" w:rsidRPr="00DC1018">
        <w:rPr>
          <w:rFonts w:ascii="Tahoma" w:eastAsia="Times New Roman" w:hAnsi="Tahoma" w:cs="Arial"/>
          <w:b/>
          <w:sz w:val="20"/>
          <w:szCs w:val="20"/>
          <w:lang w:val="es-ES_tradnl"/>
        </w:rPr>
        <w:t xml:space="preserve">Asegurado </w:t>
      </w:r>
      <w:r w:rsidRPr="00DC1018">
        <w:rPr>
          <w:rFonts w:ascii="Tahoma" w:eastAsia="Times New Roman" w:hAnsi="Tahoma" w:cs="Arial"/>
          <w:b/>
          <w:sz w:val="20"/>
          <w:szCs w:val="20"/>
          <w:lang w:val="es-ES_tradnl"/>
        </w:rPr>
        <w:t>participe en actividades como:</w:t>
      </w:r>
    </w:p>
    <w:p w14:paraId="693593B6" w14:textId="77777777" w:rsid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Aviación privada, en calidad de tripulante, pasajero, o mecánico, fuera de líneas aéreas comerciales autorizadas para la transportación regular de pasajeros con itinerarios fijos.</w:t>
      </w:r>
    </w:p>
    <w:p w14:paraId="47708E4D" w14:textId="77777777" w:rsid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Pruebas o contiendas de velocidad, resistencia, o seguridad en vehículos de cualquier tipo.</w:t>
      </w:r>
    </w:p>
    <w:p w14:paraId="440FEA00" w14:textId="77777777" w:rsid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Conducción de motocicletas o motonetas cuando se conduzcan con fines de competencias ya sea profesional o amateur.</w:t>
      </w:r>
    </w:p>
    <w:p w14:paraId="3190ED86" w14:textId="77777777" w:rsid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 xml:space="preserve">Conducción de, cuatrimotos y/o vehículos de motor similares terrestres y acuáticos. </w:t>
      </w:r>
    </w:p>
    <w:p w14:paraId="1FF4FA42" w14:textId="77777777" w:rsid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Paracaidismo, buceo, alpinismo, charrería, tauromaquia, esquí, espeleología, rafting, motonáutica o cualquier tipo de deporte aéreo y en general por la práctica profesional de cualquier deporte.</w:t>
      </w:r>
    </w:p>
    <w:p w14:paraId="143181E2" w14:textId="77777777" w:rsid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Intento de suicidio o lesiones intencionalmente auto infligidas, esté o no el asegurado en su sano juicio, o cualquier acto relacionado a tales sucesos.</w:t>
      </w:r>
    </w:p>
    <w:p w14:paraId="4A506EA7" w14:textId="77777777" w:rsidR="00692697" w:rsidRPr="00F36DE7" w:rsidRDefault="00692697" w:rsidP="00F36DE7">
      <w:pPr>
        <w:pStyle w:val="Prrafodelista"/>
        <w:numPr>
          <w:ilvl w:val="1"/>
          <w:numId w:val="8"/>
        </w:numPr>
        <w:spacing w:after="0" w:line="240" w:lineRule="auto"/>
        <w:ind w:left="1134" w:hanging="414"/>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Fumigación agrícola aérea o terrestre, estando en tierra o como piloto de la aeronave.</w:t>
      </w:r>
    </w:p>
    <w:p w14:paraId="0AB1D550" w14:textId="77777777" w:rsidR="00692697" w:rsidRPr="00DC1018" w:rsidRDefault="00692697" w:rsidP="00EB0649">
      <w:pPr>
        <w:spacing w:after="0" w:line="240" w:lineRule="auto"/>
        <w:ind w:left="1134" w:hanging="425"/>
        <w:jc w:val="both"/>
        <w:rPr>
          <w:rFonts w:ascii="Tahoma" w:eastAsia="Times New Roman" w:hAnsi="Tahoma" w:cs="Arial"/>
          <w:b/>
          <w:sz w:val="20"/>
          <w:szCs w:val="20"/>
          <w:lang w:val="es-ES_tradnl" w:eastAsia="es-ES"/>
        </w:rPr>
      </w:pPr>
    </w:p>
    <w:p w14:paraId="63510CF7" w14:textId="77777777" w:rsidR="00692697" w:rsidRPr="00F36DE7" w:rsidRDefault="00692697" w:rsidP="00F36DE7">
      <w:pPr>
        <w:pStyle w:val="Prrafodelista"/>
        <w:numPr>
          <w:ilvl w:val="0"/>
          <w:numId w:val="8"/>
        </w:numPr>
        <w:tabs>
          <w:tab w:val="left" w:pos="284"/>
        </w:tabs>
        <w:spacing w:after="0" w:line="240" w:lineRule="auto"/>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 xml:space="preserve">Esta </w:t>
      </w:r>
      <w:r w:rsidR="00703A5B" w:rsidRPr="00F36DE7">
        <w:rPr>
          <w:rFonts w:ascii="Tahoma" w:eastAsia="Times New Roman" w:hAnsi="Tahoma" w:cs="Arial"/>
          <w:b/>
          <w:sz w:val="20"/>
          <w:szCs w:val="20"/>
          <w:lang w:val="es-ES_tradnl" w:eastAsia="es-ES"/>
        </w:rPr>
        <w:t>Póliza</w:t>
      </w:r>
      <w:r w:rsidRPr="00F36DE7">
        <w:rPr>
          <w:rFonts w:ascii="Tahoma" w:eastAsia="Times New Roman" w:hAnsi="Tahoma" w:cs="Arial"/>
          <w:b/>
          <w:sz w:val="20"/>
          <w:szCs w:val="20"/>
          <w:lang w:val="es-ES_tradnl" w:eastAsia="es-ES"/>
        </w:rPr>
        <w:t xml:space="preserve"> no indemnizará </w:t>
      </w:r>
      <w:r w:rsidR="00066FA6" w:rsidRPr="00F36DE7">
        <w:rPr>
          <w:rFonts w:ascii="Tahoma" w:eastAsia="Times New Roman" w:hAnsi="Tahoma" w:cs="Arial"/>
          <w:b/>
          <w:sz w:val="20"/>
          <w:szCs w:val="20"/>
          <w:lang w:val="es-ES_tradnl" w:eastAsia="es-ES"/>
        </w:rPr>
        <w:t xml:space="preserve">Hospitalizaciones </w:t>
      </w:r>
      <w:r w:rsidRPr="00F36DE7">
        <w:rPr>
          <w:rFonts w:ascii="Tahoma" w:eastAsia="Times New Roman" w:hAnsi="Tahoma" w:cs="Arial"/>
          <w:b/>
          <w:sz w:val="20"/>
          <w:szCs w:val="20"/>
          <w:lang w:val="es-ES_tradnl" w:eastAsia="es-ES"/>
        </w:rPr>
        <w:t>a consecuencia de:</w:t>
      </w:r>
    </w:p>
    <w:p w14:paraId="376B54B2" w14:textId="77777777" w:rsidR="00F36DE7" w:rsidRDefault="00692697" w:rsidP="00F36DE7">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DC1018">
        <w:rPr>
          <w:rFonts w:ascii="Tahoma" w:eastAsia="Times New Roman" w:hAnsi="Tahoma" w:cs="Arial"/>
          <w:b/>
          <w:sz w:val="20"/>
          <w:szCs w:val="20"/>
          <w:lang w:val="es-ES_tradnl" w:eastAsia="es-ES"/>
        </w:rPr>
        <w:t xml:space="preserve">Condiciones médicas o </w:t>
      </w:r>
      <w:r w:rsidR="001125DE" w:rsidRPr="00DC1018">
        <w:rPr>
          <w:rFonts w:ascii="Tahoma" w:eastAsia="Times New Roman" w:hAnsi="Tahoma" w:cs="Arial"/>
          <w:b/>
          <w:sz w:val="20"/>
          <w:szCs w:val="20"/>
          <w:lang w:val="es-ES_tradnl" w:eastAsia="es-ES"/>
        </w:rPr>
        <w:t>Enfermedad</w:t>
      </w:r>
      <w:r w:rsidRPr="00DC1018">
        <w:rPr>
          <w:rFonts w:ascii="Tahoma" w:eastAsia="Times New Roman" w:hAnsi="Tahoma" w:cs="Arial"/>
          <w:b/>
          <w:sz w:val="20"/>
          <w:szCs w:val="20"/>
          <w:lang w:val="es-ES_tradnl" w:eastAsia="es-ES"/>
        </w:rPr>
        <w:t>es preexistentes, entendiéndose como tales las establecidas en el artículo de las definiciones.</w:t>
      </w:r>
    </w:p>
    <w:p w14:paraId="2B9CF8E6" w14:textId="77777777" w:rsidR="0073222F" w:rsidRDefault="00692697" w:rsidP="0073222F">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F36DE7">
        <w:rPr>
          <w:rFonts w:ascii="Tahoma" w:eastAsia="Times New Roman" w:hAnsi="Tahoma" w:cs="Arial"/>
          <w:b/>
          <w:sz w:val="20"/>
          <w:szCs w:val="20"/>
          <w:lang w:val="es-ES_tradnl" w:eastAsia="es-ES"/>
        </w:rPr>
        <w:t xml:space="preserve">Tratamientos psiquiátricos y/o psicológicos, trastornos de la enajenación mental, estados de depresión psíquico-nervioso, neurosis o psicosis, cualesquiera que fuesen sus manifestaciones clínicas, excepto si fue por causa de un </w:t>
      </w:r>
      <w:r w:rsidR="00CE65D1" w:rsidRPr="00F36DE7">
        <w:rPr>
          <w:rFonts w:ascii="Tahoma" w:eastAsia="Times New Roman" w:hAnsi="Tahoma" w:cs="Arial"/>
          <w:b/>
          <w:sz w:val="20"/>
          <w:szCs w:val="20"/>
          <w:lang w:val="es-ES_tradnl" w:eastAsia="es-ES"/>
        </w:rPr>
        <w:t>Accidente</w:t>
      </w:r>
      <w:r w:rsidRPr="00F36DE7">
        <w:rPr>
          <w:rFonts w:ascii="Tahoma" w:eastAsia="Times New Roman" w:hAnsi="Tahoma" w:cs="Arial"/>
          <w:b/>
          <w:sz w:val="20"/>
          <w:szCs w:val="20"/>
          <w:lang w:val="es-ES_tradnl" w:eastAsia="es-ES"/>
        </w:rPr>
        <w:t xml:space="preserve"> cubierto.</w:t>
      </w:r>
    </w:p>
    <w:p w14:paraId="400546ED" w14:textId="77777777" w:rsidR="0073222F" w:rsidRDefault="00692697" w:rsidP="0073222F">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73222F">
        <w:rPr>
          <w:rFonts w:ascii="Tahoma" w:eastAsia="Times New Roman" w:hAnsi="Tahoma" w:cs="Arial"/>
          <w:b/>
          <w:sz w:val="20"/>
          <w:szCs w:val="20"/>
          <w:lang w:val="es-ES_tradnl" w:eastAsia="es-ES"/>
        </w:rPr>
        <w:t xml:space="preserve">Afecciones propias del embarazo, incluyendo parto, cesárea, pérdida o aborto y sus complicaciones, salvo que sean a consecuencia de </w:t>
      </w:r>
      <w:r w:rsidR="00CE65D1" w:rsidRPr="0073222F">
        <w:rPr>
          <w:rFonts w:ascii="Tahoma" w:eastAsia="Times New Roman" w:hAnsi="Tahoma" w:cs="Arial"/>
          <w:b/>
          <w:sz w:val="20"/>
          <w:szCs w:val="20"/>
          <w:lang w:val="es-ES_tradnl" w:eastAsia="es-ES"/>
        </w:rPr>
        <w:t>Accidentes</w:t>
      </w:r>
      <w:r w:rsidRPr="0073222F">
        <w:rPr>
          <w:rFonts w:ascii="Tahoma" w:eastAsia="Times New Roman" w:hAnsi="Tahoma" w:cs="Arial"/>
          <w:b/>
          <w:sz w:val="20"/>
          <w:szCs w:val="20"/>
          <w:lang w:val="es-ES_tradnl" w:eastAsia="es-ES"/>
        </w:rPr>
        <w:t xml:space="preserve"> cubiertos.</w:t>
      </w:r>
    </w:p>
    <w:p w14:paraId="257ED4DB" w14:textId="77777777" w:rsidR="0073222F" w:rsidRDefault="00692697" w:rsidP="0073222F">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73222F">
        <w:rPr>
          <w:rFonts w:ascii="Tahoma" w:eastAsia="Times New Roman" w:hAnsi="Tahoma" w:cs="Arial"/>
          <w:b/>
          <w:sz w:val="20"/>
          <w:szCs w:val="20"/>
          <w:lang w:val="es-ES_tradnl" w:eastAsia="es-ES"/>
        </w:rPr>
        <w:t xml:space="preserve">Cualquier tratamiento o intervención quirúrgica debidos a amigdalitis, </w:t>
      </w:r>
      <w:proofErr w:type="spellStart"/>
      <w:r w:rsidRPr="0073222F">
        <w:rPr>
          <w:rFonts w:ascii="Tahoma" w:eastAsia="Times New Roman" w:hAnsi="Tahoma" w:cs="Arial"/>
          <w:b/>
          <w:sz w:val="20"/>
          <w:szCs w:val="20"/>
          <w:lang w:val="es-ES_tradnl" w:eastAsia="es-ES"/>
        </w:rPr>
        <w:t>adenoiditis</w:t>
      </w:r>
      <w:proofErr w:type="spellEnd"/>
      <w:r w:rsidRPr="0073222F">
        <w:rPr>
          <w:rFonts w:ascii="Tahoma" w:eastAsia="Times New Roman" w:hAnsi="Tahoma" w:cs="Arial"/>
          <w:b/>
          <w:sz w:val="20"/>
          <w:szCs w:val="20"/>
          <w:lang w:val="es-ES_tradnl" w:eastAsia="es-ES"/>
        </w:rPr>
        <w:t xml:space="preserve"> o hernias, salvo que el asegurado haya estado amparado ininterrumpidamente durante los cuatro meses previos a la fecha en que se practique la intervención o se proporcione el tratamiento en cuestión.</w:t>
      </w:r>
    </w:p>
    <w:p w14:paraId="0DB89879" w14:textId="77777777" w:rsidR="0073222F" w:rsidRDefault="00692697" w:rsidP="0073222F">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73222F">
        <w:rPr>
          <w:rFonts w:ascii="Tahoma" w:eastAsia="Times New Roman" w:hAnsi="Tahoma" w:cs="Arial"/>
          <w:b/>
          <w:sz w:val="20"/>
          <w:szCs w:val="20"/>
          <w:lang w:val="es-ES_tradnl" w:eastAsia="es-ES"/>
        </w:rPr>
        <w:t xml:space="preserve">Hospitalización para el tratamiento a la adicción a las drogas, alcoholismo, cualquier tipo de </w:t>
      </w:r>
      <w:r w:rsidR="001125DE" w:rsidRPr="0073222F">
        <w:rPr>
          <w:rFonts w:ascii="Tahoma" w:eastAsia="Times New Roman" w:hAnsi="Tahoma" w:cs="Arial"/>
          <w:b/>
          <w:sz w:val="20"/>
          <w:szCs w:val="20"/>
          <w:lang w:val="es-ES_tradnl" w:eastAsia="es-ES"/>
        </w:rPr>
        <w:t>Enfermedad</w:t>
      </w:r>
      <w:r w:rsidRPr="0073222F">
        <w:rPr>
          <w:rFonts w:ascii="Tahoma" w:eastAsia="Times New Roman" w:hAnsi="Tahoma" w:cs="Arial"/>
          <w:b/>
          <w:sz w:val="20"/>
          <w:szCs w:val="20"/>
          <w:lang w:val="es-ES_tradnl" w:eastAsia="es-ES"/>
        </w:rPr>
        <w:t xml:space="preserve"> mental o cirugía plástica o cosmética salvo que sea necesaria como resultado de un </w:t>
      </w:r>
      <w:r w:rsidR="001125DE" w:rsidRPr="0073222F">
        <w:rPr>
          <w:rFonts w:ascii="Tahoma" w:eastAsia="Times New Roman" w:hAnsi="Tahoma" w:cs="Arial"/>
          <w:b/>
          <w:sz w:val="20"/>
          <w:szCs w:val="20"/>
          <w:lang w:val="es-ES_tradnl" w:eastAsia="es-ES"/>
        </w:rPr>
        <w:t>Accidente</w:t>
      </w:r>
      <w:r w:rsidRPr="0073222F">
        <w:rPr>
          <w:rFonts w:ascii="Tahoma" w:eastAsia="Times New Roman" w:hAnsi="Tahoma" w:cs="Arial"/>
          <w:b/>
          <w:sz w:val="20"/>
          <w:szCs w:val="20"/>
          <w:lang w:val="es-ES_tradnl" w:eastAsia="es-ES"/>
        </w:rPr>
        <w:t xml:space="preserve"> que haya ocurrido después del inicio de la vigencia de la </w:t>
      </w:r>
      <w:r w:rsidR="00703A5B" w:rsidRPr="0073222F">
        <w:rPr>
          <w:rFonts w:ascii="Tahoma" w:eastAsia="Times New Roman" w:hAnsi="Tahoma" w:cs="Arial"/>
          <w:b/>
          <w:sz w:val="20"/>
          <w:szCs w:val="20"/>
          <w:lang w:val="es-ES_tradnl" w:eastAsia="es-ES"/>
        </w:rPr>
        <w:t>Póliza</w:t>
      </w:r>
      <w:r w:rsidRPr="0073222F">
        <w:rPr>
          <w:rFonts w:ascii="Tahoma" w:eastAsia="Times New Roman" w:hAnsi="Tahoma" w:cs="Arial"/>
          <w:b/>
          <w:sz w:val="20"/>
          <w:szCs w:val="20"/>
          <w:lang w:val="es-ES_tradnl" w:eastAsia="es-ES"/>
        </w:rPr>
        <w:t>.</w:t>
      </w:r>
    </w:p>
    <w:p w14:paraId="7DBE154C" w14:textId="77777777" w:rsidR="0073222F" w:rsidRDefault="00692697" w:rsidP="0073222F">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73222F">
        <w:rPr>
          <w:rFonts w:ascii="Tahoma" w:eastAsia="Times New Roman" w:hAnsi="Tahoma" w:cs="Arial"/>
          <w:b/>
          <w:sz w:val="20"/>
          <w:szCs w:val="20"/>
          <w:lang w:val="es-ES_tradnl" w:eastAsia="es-ES"/>
        </w:rPr>
        <w:t xml:space="preserve">Tratamientos dentales, alveolares o gingivales, excepto los que resulten a consecuencia de un </w:t>
      </w:r>
      <w:r w:rsidR="00CE65D1" w:rsidRPr="0073222F">
        <w:rPr>
          <w:rFonts w:ascii="Tahoma" w:eastAsia="Times New Roman" w:hAnsi="Tahoma" w:cs="Arial"/>
          <w:b/>
          <w:sz w:val="20"/>
          <w:szCs w:val="20"/>
          <w:lang w:val="es-ES_tradnl" w:eastAsia="es-ES"/>
        </w:rPr>
        <w:t>Accidente</w:t>
      </w:r>
      <w:r w:rsidRPr="0073222F">
        <w:rPr>
          <w:rFonts w:ascii="Tahoma" w:eastAsia="Times New Roman" w:hAnsi="Tahoma" w:cs="Arial"/>
          <w:b/>
          <w:sz w:val="20"/>
          <w:szCs w:val="20"/>
          <w:lang w:val="es-ES_tradnl" w:eastAsia="es-ES"/>
        </w:rPr>
        <w:t xml:space="preserve"> cubierto y que origine</w:t>
      </w:r>
      <w:r w:rsidR="0073222F">
        <w:rPr>
          <w:rFonts w:ascii="Tahoma" w:eastAsia="Times New Roman" w:hAnsi="Tahoma" w:cs="Arial"/>
          <w:b/>
          <w:sz w:val="20"/>
          <w:szCs w:val="20"/>
          <w:lang w:val="es-ES_tradnl" w:eastAsia="es-ES"/>
        </w:rPr>
        <w:t>n lesiones en dientes naturales.</w:t>
      </w:r>
    </w:p>
    <w:p w14:paraId="0043FF6C" w14:textId="77777777" w:rsidR="0073222F" w:rsidRDefault="00692697" w:rsidP="0073222F">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73222F">
        <w:rPr>
          <w:rFonts w:ascii="Tahoma" w:eastAsia="Times New Roman" w:hAnsi="Tahoma" w:cs="Arial"/>
          <w:b/>
          <w:sz w:val="20"/>
          <w:szCs w:val="20"/>
          <w:lang w:val="es-ES_tradnl" w:eastAsia="es-ES"/>
        </w:rPr>
        <w:t>Curas de reposo o exámenes médicos generales para comprobación del estado de salud, conocidos con el nombre de “</w:t>
      </w:r>
      <w:proofErr w:type="spellStart"/>
      <w:r w:rsidRPr="0073222F">
        <w:rPr>
          <w:rFonts w:ascii="Tahoma" w:eastAsia="Times New Roman" w:hAnsi="Tahoma" w:cs="Arial"/>
          <w:b/>
          <w:sz w:val="20"/>
          <w:szCs w:val="20"/>
          <w:lang w:val="es-ES_tradnl" w:eastAsia="es-ES"/>
        </w:rPr>
        <w:t>check</w:t>
      </w:r>
      <w:proofErr w:type="spellEnd"/>
      <w:r w:rsidRPr="0073222F">
        <w:rPr>
          <w:rFonts w:ascii="Tahoma" w:eastAsia="Times New Roman" w:hAnsi="Tahoma" w:cs="Arial"/>
          <w:b/>
          <w:sz w:val="20"/>
          <w:szCs w:val="20"/>
          <w:lang w:val="es-ES_tradnl" w:eastAsia="es-ES"/>
        </w:rPr>
        <w:t>-up”.</w:t>
      </w:r>
    </w:p>
    <w:p w14:paraId="4BAA7A9F" w14:textId="77777777" w:rsidR="000026F3" w:rsidRDefault="00692697" w:rsidP="000026F3">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73222F">
        <w:rPr>
          <w:rFonts w:ascii="Tahoma" w:eastAsia="Times New Roman" w:hAnsi="Tahoma" w:cs="Arial"/>
          <w:b/>
          <w:sz w:val="20"/>
          <w:szCs w:val="20"/>
          <w:lang w:val="es-ES_tradnl" w:eastAsia="es-ES"/>
        </w:rPr>
        <w:t>Síndrome de Inmunodeficiencia Adquirida (SIDA), el complejo sintomático relacionado con el sida (CRS), y todas las enfermedades causadas por y/o relacionadas con el virus VIH.</w:t>
      </w:r>
    </w:p>
    <w:p w14:paraId="3F09F4EB" w14:textId="77777777" w:rsidR="006B6ACC" w:rsidRDefault="00692697" w:rsidP="006B6ACC">
      <w:pPr>
        <w:pStyle w:val="Prrafodelista"/>
        <w:numPr>
          <w:ilvl w:val="1"/>
          <w:numId w:val="8"/>
        </w:numPr>
        <w:spacing w:after="0" w:line="240" w:lineRule="auto"/>
        <w:ind w:left="1134" w:hanging="414"/>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 xml:space="preserve">Envenenamiento de cualquier origen y/o </w:t>
      </w:r>
      <w:proofErr w:type="gramStart"/>
      <w:r w:rsidRPr="000026F3">
        <w:rPr>
          <w:rFonts w:ascii="Tahoma" w:eastAsia="Times New Roman" w:hAnsi="Tahoma" w:cs="Arial"/>
          <w:b/>
          <w:sz w:val="20"/>
          <w:szCs w:val="20"/>
          <w:lang w:val="es-ES_tradnl" w:eastAsia="es-ES"/>
        </w:rPr>
        <w:t>naturaleza causado</w:t>
      </w:r>
      <w:proofErr w:type="gramEnd"/>
      <w:r w:rsidRPr="000026F3">
        <w:rPr>
          <w:rFonts w:ascii="Tahoma" w:eastAsia="Times New Roman" w:hAnsi="Tahoma" w:cs="Arial"/>
          <w:b/>
          <w:sz w:val="20"/>
          <w:szCs w:val="20"/>
          <w:lang w:val="es-ES_tradnl" w:eastAsia="es-ES"/>
        </w:rPr>
        <w:t xml:space="preserve"> como resultado de actos propios del asegurado o actos intencionales o deliberados de un tercero, excepto cuando se demuestre que fue accidental.</w:t>
      </w:r>
    </w:p>
    <w:p w14:paraId="3383BD57" w14:textId="4ECE26EB" w:rsidR="000026F3" w:rsidRPr="00446D1A"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bCs/>
          <w:sz w:val="20"/>
          <w:szCs w:val="20"/>
          <w:lang w:val="es-ES_tradnl" w:eastAsia="es-ES"/>
        </w:rPr>
      </w:pPr>
      <w:r w:rsidRPr="006B6ACC">
        <w:rPr>
          <w:rFonts w:ascii="Tahoma" w:eastAsia="Times New Roman" w:hAnsi="Tahoma" w:cs="Arial"/>
          <w:b/>
          <w:sz w:val="20"/>
          <w:szCs w:val="20"/>
          <w:lang w:val="es-ES_tradnl" w:eastAsia="es-ES"/>
        </w:rPr>
        <w:lastRenderedPageBreak/>
        <w:t>Epi</w:t>
      </w:r>
      <w:r w:rsidR="000026F3" w:rsidRPr="006B6ACC">
        <w:rPr>
          <w:rFonts w:ascii="Tahoma" w:eastAsia="Times New Roman" w:hAnsi="Tahoma" w:cs="Arial"/>
          <w:b/>
          <w:sz w:val="20"/>
          <w:szCs w:val="20"/>
          <w:lang w:val="es-ES_tradnl" w:eastAsia="es-ES"/>
        </w:rPr>
        <w:t>demias</w:t>
      </w:r>
      <w:r w:rsidR="002637A4">
        <w:rPr>
          <w:rFonts w:eastAsia="Times New Roman" w:cs="Tahoma"/>
          <w:b/>
          <w:szCs w:val="20"/>
          <w:lang w:val="es-ES_tradnl"/>
        </w:rPr>
        <w:t xml:space="preserve">, endemia, pandemia declarada por las autoridades locales o internacionales, excepto las hospitalizaciones a consecuencias de </w:t>
      </w:r>
      <w:r w:rsidR="00633BFB" w:rsidRPr="00446D1A">
        <w:rPr>
          <w:rFonts w:cs="Tahoma"/>
          <w:b/>
          <w:bCs/>
          <w:szCs w:val="20"/>
          <w:lang w:val="es-ES_tradnl"/>
        </w:rPr>
        <w:t>SARS-CoV-2 (covid-19)</w:t>
      </w:r>
      <w:r w:rsidR="000026F3" w:rsidRPr="00446D1A">
        <w:rPr>
          <w:rFonts w:ascii="Tahoma" w:eastAsia="Times New Roman" w:hAnsi="Tahoma" w:cs="Arial"/>
          <w:b/>
          <w:bCs/>
          <w:sz w:val="20"/>
          <w:szCs w:val="20"/>
          <w:lang w:val="es-ES_tradnl" w:eastAsia="es-ES"/>
        </w:rPr>
        <w:t>.</w:t>
      </w:r>
    </w:p>
    <w:p w14:paraId="60039150"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Anomalías congénitas, y los trastornos que sobrevengan por tales anomalías, o se relacione directamente con ellas.</w:t>
      </w:r>
    </w:p>
    <w:p w14:paraId="03EA9AAF"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Tratamiento para la obesidad mórbida o reducción de peso.</w:t>
      </w:r>
    </w:p>
    <w:p w14:paraId="5A3CDF46"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Cualquier diagnóstico realizado por un acupunturista, homeópata, u otra persona que no sea médico legalmente habilitado para ejercer la profesión.</w:t>
      </w:r>
    </w:p>
    <w:p w14:paraId="6C4E6701"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 xml:space="preserve">Internamiento en un </w:t>
      </w:r>
      <w:r w:rsidR="00066FA6" w:rsidRPr="000026F3">
        <w:rPr>
          <w:rFonts w:ascii="Tahoma" w:eastAsia="Times New Roman" w:hAnsi="Tahoma" w:cs="Arial"/>
          <w:b/>
          <w:sz w:val="20"/>
          <w:szCs w:val="20"/>
          <w:lang w:val="es-ES_tradnl" w:eastAsia="es-ES"/>
        </w:rPr>
        <w:t xml:space="preserve">Hospital </w:t>
      </w:r>
      <w:r w:rsidRPr="000026F3">
        <w:rPr>
          <w:rFonts w:ascii="Tahoma" w:eastAsia="Times New Roman" w:hAnsi="Tahoma" w:cs="Arial"/>
          <w:b/>
          <w:sz w:val="20"/>
          <w:szCs w:val="20"/>
          <w:lang w:val="es-ES_tradnl" w:eastAsia="es-ES"/>
        </w:rPr>
        <w:t>que no reúna los requisitos descritos en las definiciones.</w:t>
      </w:r>
    </w:p>
    <w:p w14:paraId="16D284C1"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Tratamientos de medicina natural, medicina alternativa, medicina deportiva o musicoterapia.</w:t>
      </w:r>
    </w:p>
    <w:p w14:paraId="253BAF77"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Reclusión o tratamiento a consecuencia o como secuela directa o indirecta de hemorragias de cualquier tipo.</w:t>
      </w:r>
    </w:p>
    <w:p w14:paraId="7DC7296A"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 xml:space="preserve">Cirugía plástica o estética, excepto que ésta se requiera a causa de un </w:t>
      </w:r>
      <w:r w:rsidR="00CE65D1" w:rsidRPr="000026F3">
        <w:rPr>
          <w:rFonts w:ascii="Tahoma" w:eastAsia="Times New Roman" w:hAnsi="Tahoma" w:cs="Arial"/>
          <w:b/>
          <w:sz w:val="20"/>
          <w:szCs w:val="20"/>
          <w:lang w:val="es-ES_tradnl" w:eastAsia="es-ES"/>
        </w:rPr>
        <w:t>Accidente</w:t>
      </w:r>
      <w:r w:rsidRPr="000026F3">
        <w:rPr>
          <w:rFonts w:ascii="Tahoma" w:eastAsia="Times New Roman" w:hAnsi="Tahoma" w:cs="Arial"/>
          <w:b/>
          <w:sz w:val="20"/>
          <w:szCs w:val="20"/>
          <w:lang w:val="es-ES_tradnl" w:eastAsia="es-ES"/>
        </w:rPr>
        <w:t xml:space="preserve"> y que se realice dentro de los seis (6) meses siguientes al </w:t>
      </w:r>
      <w:r w:rsidR="00CE65D1" w:rsidRPr="000026F3">
        <w:rPr>
          <w:rFonts w:ascii="Tahoma" w:eastAsia="Times New Roman" w:hAnsi="Tahoma" w:cs="Arial"/>
          <w:b/>
          <w:sz w:val="20"/>
          <w:szCs w:val="20"/>
          <w:lang w:val="es-ES_tradnl" w:eastAsia="es-ES"/>
        </w:rPr>
        <w:t>Accidente</w:t>
      </w:r>
      <w:r w:rsidRPr="000026F3">
        <w:rPr>
          <w:rFonts w:ascii="Tahoma" w:eastAsia="Times New Roman" w:hAnsi="Tahoma" w:cs="Arial"/>
          <w:b/>
          <w:sz w:val="20"/>
          <w:szCs w:val="20"/>
          <w:lang w:val="es-ES_tradnl" w:eastAsia="es-ES"/>
        </w:rPr>
        <w:t xml:space="preserve"> ocurrido durante la vigencia de la </w:t>
      </w:r>
      <w:r w:rsidR="00703A5B" w:rsidRPr="000026F3">
        <w:rPr>
          <w:rFonts w:ascii="Tahoma" w:eastAsia="Times New Roman" w:hAnsi="Tahoma" w:cs="Arial"/>
          <w:b/>
          <w:sz w:val="20"/>
          <w:szCs w:val="20"/>
          <w:lang w:val="es-ES_tradnl" w:eastAsia="es-ES"/>
        </w:rPr>
        <w:t>Póliza</w:t>
      </w:r>
      <w:r w:rsidRPr="000026F3">
        <w:rPr>
          <w:rFonts w:ascii="Tahoma" w:eastAsia="Times New Roman" w:hAnsi="Tahoma" w:cs="Arial"/>
          <w:b/>
          <w:sz w:val="20"/>
          <w:szCs w:val="20"/>
          <w:lang w:val="es-ES_tradnl" w:eastAsia="es-ES"/>
        </w:rPr>
        <w:t>.</w:t>
      </w:r>
    </w:p>
    <w:p w14:paraId="5C8CC8C2"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Quemaduras resultantes de la sobre exposición al sol o al uso de lámparas o de rayos para bronceado.</w:t>
      </w:r>
    </w:p>
    <w:p w14:paraId="1FFEA10E"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Manejo del dolor.</w:t>
      </w:r>
    </w:p>
    <w:p w14:paraId="0675631E" w14:textId="77777777" w:rsidR="000026F3"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Reemplazo o acomodación total o parcial de aparatos prostéticos o implantes.</w:t>
      </w:r>
    </w:p>
    <w:p w14:paraId="60681EE2" w14:textId="77777777" w:rsidR="00692697" w:rsidRDefault="00692697" w:rsidP="002C4426">
      <w:pPr>
        <w:pStyle w:val="Prrafodelista"/>
        <w:numPr>
          <w:ilvl w:val="1"/>
          <w:numId w:val="8"/>
        </w:numPr>
        <w:spacing w:after="0" w:line="240" w:lineRule="auto"/>
        <w:ind w:left="1276" w:hanging="556"/>
        <w:contextualSpacing w:val="0"/>
        <w:jc w:val="both"/>
        <w:rPr>
          <w:rFonts w:ascii="Tahoma" w:eastAsia="Times New Roman" w:hAnsi="Tahoma" w:cs="Arial"/>
          <w:b/>
          <w:sz w:val="20"/>
          <w:szCs w:val="20"/>
          <w:lang w:val="es-ES_tradnl" w:eastAsia="es-ES"/>
        </w:rPr>
      </w:pPr>
      <w:r w:rsidRPr="000026F3">
        <w:rPr>
          <w:rFonts w:ascii="Tahoma" w:eastAsia="Times New Roman" w:hAnsi="Tahoma" w:cs="Arial"/>
          <w:b/>
          <w:sz w:val="20"/>
          <w:szCs w:val="20"/>
          <w:lang w:val="es-ES_tradnl" w:eastAsia="es-ES"/>
        </w:rPr>
        <w:t>Períodos de cuarentena o aislamiento.</w:t>
      </w:r>
    </w:p>
    <w:bookmarkEnd w:id="44"/>
    <w:p w14:paraId="1575ABA8" w14:textId="77777777" w:rsidR="00EE27F2" w:rsidRDefault="00EE27F2" w:rsidP="00EE27F2">
      <w:pPr>
        <w:spacing w:after="0" w:line="240" w:lineRule="auto"/>
        <w:jc w:val="both"/>
        <w:rPr>
          <w:rFonts w:ascii="Tahoma" w:eastAsia="Times New Roman" w:hAnsi="Tahoma" w:cs="Arial"/>
          <w:b/>
          <w:sz w:val="20"/>
          <w:szCs w:val="20"/>
          <w:lang w:val="es-ES_tradnl" w:eastAsia="es-ES"/>
        </w:rPr>
      </w:pPr>
    </w:p>
    <w:p w14:paraId="03802BFB" w14:textId="3B54C730" w:rsidR="00EE27F2" w:rsidRPr="004A0411" w:rsidRDefault="004A0411" w:rsidP="004A0411">
      <w:pPr>
        <w:pStyle w:val="Prrafodelista"/>
        <w:numPr>
          <w:ilvl w:val="0"/>
          <w:numId w:val="8"/>
        </w:numPr>
        <w:tabs>
          <w:tab w:val="left" w:pos="284"/>
        </w:tabs>
        <w:spacing w:after="0" w:line="240" w:lineRule="auto"/>
        <w:jc w:val="both"/>
        <w:rPr>
          <w:rFonts w:ascii="Tahoma" w:hAnsi="Tahoma" w:cs="Arial"/>
          <w:b/>
          <w:sz w:val="20"/>
          <w:szCs w:val="20"/>
          <w:lang w:val="es-ES_tradnl"/>
        </w:rPr>
      </w:pPr>
      <w:r w:rsidRPr="00F36DE7">
        <w:rPr>
          <w:rFonts w:ascii="Tahoma" w:eastAsia="Times New Roman" w:hAnsi="Tahoma" w:cs="Arial"/>
          <w:b/>
          <w:sz w:val="20"/>
          <w:szCs w:val="20"/>
          <w:lang w:val="es-ES_tradnl" w:eastAsia="es-ES"/>
        </w:rPr>
        <w:t xml:space="preserve">Esta Póliza no </w:t>
      </w:r>
      <w:r w:rsidR="00EB338D">
        <w:rPr>
          <w:rFonts w:ascii="Tahoma" w:eastAsia="Times New Roman" w:hAnsi="Tahoma" w:cs="Arial"/>
          <w:b/>
          <w:sz w:val="20"/>
          <w:szCs w:val="20"/>
          <w:lang w:val="es-ES_tradnl" w:eastAsia="es-ES"/>
        </w:rPr>
        <w:t xml:space="preserve">cubrirá o </w:t>
      </w:r>
      <w:r w:rsidRPr="00F36DE7">
        <w:rPr>
          <w:rFonts w:ascii="Tahoma" w:eastAsia="Times New Roman" w:hAnsi="Tahoma" w:cs="Arial"/>
          <w:b/>
          <w:sz w:val="20"/>
          <w:szCs w:val="20"/>
          <w:lang w:val="es-ES_tradnl" w:eastAsia="es-ES"/>
        </w:rPr>
        <w:t xml:space="preserve">indemnizará </w:t>
      </w:r>
      <w:r>
        <w:rPr>
          <w:rFonts w:ascii="Tahoma" w:eastAsia="Times New Roman" w:hAnsi="Tahoma" w:cs="Arial"/>
          <w:b/>
          <w:sz w:val="20"/>
          <w:szCs w:val="20"/>
          <w:lang w:val="es-ES_tradnl" w:eastAsia="es-ES"/>
        </w:rPr>
        <w:t>los servicios de la</w:t>
      </w:r>
      <w:r w:rsidR="00D80784">
        <w:rPr>
          <w:rFonts w:ascii="Tahoma" w:eastAsia="Times New Roman" w:hAnsi="Tahoma" w:cs="Arial"/>
          <w:b/>
          <w:sz w:val="20"/>
          <w:szCs w:val="20"/>
          <w:lang w:val="es-ES_tradnl" w:eastAsia="es-ES"/>
        </w:rPr>
        <w:t>s</w:t>
      </w:r>
      <w:r w:rsidR="00EE27F2" w:rsidRPr="00EE27F2">
        <w:rPr>
          <w:rFonts w:ascii="Tahoma" w:hAnsi="Tahoma" w:cs="Arial"/>
          <w:b/>
          <w:sz w:val="20"/>
          <w:szCs w:val="20"/>
          <w:lang w:val="es-ES_tradnl"/>
        </w:rPr>
        <w:t xml:space="preserve"> </w:t>
      </w:r>
      <w:r w:rsidRPr="00EE27F2">
        <w:rPr>
          <w:rFonts w:ascii="Tahoma" w:hAnsi="Tahoma" w:cs="Arial"/>
          <w:b/>
          <w:sz w:val="20"/>
          <w:szCs w:val="20"/>
          <w:lang w:val="es-ES_tradnl"/>
        </w:rPr>
        <w:t>Asistencia</w:t>
      </w:r>
      <w:r w:rsidR="00D80784">
        <w:rPr>
          <w:rFonts w:ascii="Tahoma" w:hAnsi="Tahoma" w:cs="Arial"/>
          <w:b/>
          <w:sz w:val="20"/>
          <w:szCs w:val="20"/>
          <w:lang w:val="es-ES_tradnl"/>
        </w:rPr>
        <w:t>s</w:t>
      </w:r>
      <w:r w:rsidRPr="00EE27F2">
        <w:rPr>
          <w:rFonts w:ascii="Tahoma" w:hAnsi="Tahoma" w:cs="Arial"/>
          <w:b/>
          <w:sz w:val="20"/>
          <w:szCs w:val="20"/>
          <w:lang w:val="es-ES_tradnl"/>
        </w:rPr>
        <w:t xml:space="preserve"> </w:t>
      </w:r>
      <w:r w:rsidR="00EE27F2" w:rsidRPr="00EE27F2">
        <w:rPr>
          <w:rFonts w:ascii="Tahoma" w:hAnsi="Tahoma" w:cs="Arial"/>
          <w:b/>
          <w:sz w:val="20"/>
          <w:szCs w:val="20"/>
          <w:lang w:val="es-ES_tradnl"/>
        </w:rPr>
        <w:t xml:space="preserve">por los siguientes conceptos: </w:t>
      </w:r>
    </w:p>
    <w:p w14:paraId="51DF3533" w14:textId="17FE540D" w:rsidR="006B6ACC" w:rsidRDefault="00EE27F2" w:rsidP="006B6ACC">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bookmarkStart w:id="45" w:name="_Hlk79584773"/>
      <w:r w:rsidRPr="00EE27F2">
        <w:rPr>
          <w:rFonts w:ascii="Tahoma" w:hAnsi="Tahoma" w:cs="Arial"/>
          <w:b/>
          <w:sz w:val="20"/>
          <w:szCs w:val="20"/>
          <w:lang w:val="es-ES_tradnl"/>
        </w:rPr>
        <w:t xml:space="preserve">Cuando por orden de autoridad competente se impida la ejecución de los </w:t>
      </w:r>
      <w:r w:rsidR="00D80784">
        <w:rPr>
          <w:rFonts w:ascii="Tahoma" w:hAnsi="Tahoma" w:cs="Arial"/>
          <w:b/>
          <w:sz w:val="20"/>
          <w:szCs w:val="20"/>
          <w:lang w:val="es-ES_tradnl"/>
        </w:rPr>
        <w:t>servicios.</w:t>
      </w:r>
      <w:r w:rsidRPr="00EE27F2">
        <w:rPr>
          <w:rFonts w:ascii="Tahoma" w:hAnsi="Tahoma" w:cs="Arial"/>
          <w:b/>
          <w:sz w:val="20"/>
          <w:szCs w:val="20"/>
          <w:lang w:val="es-ES_tradnl"/>
        </w:rPr>
        <w:t xml:space="preserve"> </w:t>
      </w:r>
    </w:p>
    <w:p w14:paraId="624AF83C" w14:textId="29F68A49" w:rsidR="006B6ACC" w:rsidRDefault="00EE27F2" w:rsidP="006B6ACC">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6B6ACC">
        <w:rPr>
          <w:rFonts w:ascii="Tahoma" w:hAnsi="Tahoma" w:cs="Arial"/>
          <w:b/>
          <w:sz w:val="20"/>
          <w:szCs w:val="20"/>
          <w:lang w:val="es-ES_tradnl"/>
        </w:rPr>
        <w:t xml:space="preserve">Los servicios que el Asegurado o </w:t>
      </w:r>
      <w:r w:rsidR="008D5F76">
        <w:rPr>
          <w:rFonts w:ascii="Tahoma" w:hAnsi="Tahoma" w:cs="Arial"/>
          <w:b/>
          <w:sz w:val="20"/>
          <w:szCs w:val="20"/>
          <w:lang w:val="es-ES_tradnl"/>
        </w:rPr>
        <w:t>Dependiente</w:t>
      </w:r>
      <w:r w:rsidRPr="006B6ACC">
        <w:rPr>
          <w:rFonts w:ascii="Tahoma" w:hAnsi="Tahoma" w:cs="Arial"/>
          <w:b/>
          <w:sz w:val="20"/>
          <w:szCs w:val="20"/>
          <w:lang w:val="es-ES_tradnl"/>
        </w:rPr>
        <w:t xml:space="preserve"> haya</w:t>
      </w:r>
      <w:r w:rsidR="00BC2E5B">
        <w:rPr>
          <w:rFonts w:ascii="Tahoma" w:hAnsi="Tahoma" w:cs="Arial"/>
          <w:b/>
          <w:sz w:val="20"/>
          <w:szCs w:val="20"/>
          <w:lang w:val="es-ES_tradnl"/>
        </w:rPr>
        <w:t>n</w:t>
      </w:r>
      <w:r w:rsidRPr="006B6ACC">
        <w:rPr>
          <w:rFonts w:ascii="Tahoma" w:hAnsi="Tahoma" w:cs="Arial"/>
          <w:b/>
          <w:sz w:val="20"/>
          <w:szCs w:val="20"/>
          <w:lang w:val="es-ES_tradnl"/>
        </w:rPr>
        <w:t xml:space="preserve"> contratado sin previo consentimiento de la Prestadora de Servicios</w:t>
      </w:r>
      <w:r w:rsidR="00BC2E5B">
        <w:rPr>
          <w:rFonts w:ascii="Tahoma" w:hAnsi="Tahoma" w:cs="Arial"/>
          <w:b/>
          <w:sz w:val="20"/>
          <w:szCs w:val="20"/>
          <w:lang w:val="es-ES_tradnl"/>
        </w:rPr>
        <w:t>.</w:t>
      </w:r>
    </w:p>
    <w:p w14:paraId="507C0934" w14:textId="00B20BAD" w:rsidR="006B6ACC" w:rsidRDefault="00EE27F2" w:rsidP="006B6ACC">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6B6ACC">
        <w:rPr>
          <w:rFonts w:ascii="Tahoma" w:hAnsi="Tahoma" w:cs="Arial"/>
          <w:b/>
          <w:sz w:val="20"/>
          <w:szCs w:val="20"/>
          <w:lang w:val="es-ES_tradnl"/>
        </w:rPr>
        <w:t xml:space="preserve">Los </w:t>
      </w:r>
      <w:r w:rsidR="00BC2E5B">
        <w:rPr>
          <w:rFonts w:ascii="Tahoma" w:hAnsi="Tahoma" w:cs="Arial"/>
          <w:b/>
          <w:sz w:val="20"/>
          <w:szCs w:val="20"/>
          <w:lang w:val="es-ES_tradnl"/>
        </w:rPr>
        <w:t>servicios</w:t>
      </w:r>
      <w:r w:rsidRPr="006B6ACC">
        <w:rPr>
          <w:rFonts w:ascii="Tahoma" w:hAnsi="Tahoma" w:cs="Arial"/>
          <w:b/>
          <w:sz w:val="20"/>
          <w:szCs w:val="20"/>
          <w:lang w:val="es-ES_tradnl"/>
        </w:rPr>
        <w:t xml:space="preserve"> médicos por lesiones originadas, directa o indirectamente,</w:t>
      </w:r>
      <w:r w:rsidR="00BC2E5B">
        <w:rPr>
          <w:rFonts w:ascii="Tahoma" w:hAnsi="Tahoma" w:cs="Arial"/>
          <w:b/>
          <w:sz w:val="20"/>
          <w:szCs w:val="20"/>
          <w:lang w:val="es-ES_tradnl"/>
        </w:rPr>
        <w:t xml:space="preserve"> de actos realizados por el Asegurado o </w:t>
      </w:r>
      <w:r w:rsidR="008D5F76">
        <w:rPr>
          <w:rFonts w:ascii="Tahoma" w:hAnsi="Tahoma" w:cs="Arial"/>
          <w:b/>
          <w:sz w:val="20"/>
          <w:szCs w:val="20"/>
          <w:lang w:val="es-ES_tradnl"/>
        </w:rPr>
        <w:t>Dependiente</w:t>
      </w:r>
      <w:r w:rsidR="00BC2E5B">
        <w:rPr>
          <w:rFonts w:ascii="Tahoma" w:hAnsi="Tahoma" w:cs="Arial"/>
          <w:b/>
          <w:sz w:val="20"/>
          <w:szCs w:val="20"/>
          <w:lang w:val="es-ES_tradnl"/>
        </w:rPr>
        <w:t>s con dolo o mala fe.</w:t>
      </w:r>
    </w:p>
    <w:p w14:paraId="27B2F802" w14:textId="59162D3B" w:rsidR="00BC2E5B" w:rsidRDefault="00BC2E5B" w:rsidP="006B6ACC">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Pr>
          <w:rFonts w:ascii="Tahoma" w:hAnsi="Tahoma" w:cs="Arial"/>
          <w:b/>
          <w:sz w:val="20"/>
          <w:szCs w:val="20"/>
          <w:lang w:val="es-ES_tradnl"/>
        </w:rPr>
        <w:t>Los servicios médicos para enfermedades o lesiones derivados de tratamientos médicos, padecimientos crónicos o enfermedades preexistentes.</w:t>
      </w:r>
    </w:p>
    <w:p w14:paraId="4DF0974D" w14:textId="77777777" w:rsidR="006B6ACC" w:rsidRDefault="00EE27F2" w:rsidP="006B6ACC">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6B6ACC">
        <w:rPr>
          <w:rFonts w:ascii="Tahoma" w:hAnsi="Tahoma" w:cs="Arial"/>
          <w:b/>
          <w:sz w:val="20"/>
          <w:szCs w:val="20"/>
          <w:lang w:val="es-ES_tradnl"/>
        </w:rPr>
        <w:t xml:space="preserve">La asistencia y gastos por Enfermedades o estados patológicos producidos por la ingestión voluntaria de drogas, sustancias tóxicas, narcóticos o medicamentos adquiridos sin prescripción médica, ni por Enfermedades mentales, ni los causados por ingestión de bebidas alcohólicas. </w:t>
      </w:r>
    </w:p>
    <w:p w14:paraId="776FD7DB" w14:textId="77777777" w:rsidR="006B6ACC" w:rsidRDefault="00EE27F2" w:rsidP="006B6ACC">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6B6ACC">
        <w:rPr>
          <w:rFonts w:ascii="Tahoma" w:hAnsi="Tahoma" w:cs="Arial"/>
          <w:b/>
          <w:sz w:val="20"/>
          <w:szCs w:val="20"/>
          <w:lang w:val="es-ES_tradnl"/>
        </w:rPr>
        <w:t xml:space="preserve">Los gastos derivados de lesiones ocasionadas por prácticas deportivas profesionales. </w:t>
      </w:r>
    </w:p>
    <w:p w14:paraId="0D15C556" w14:textId="06F08F3E" w:rsidR="00AD3239" w:rsidRDefault="00EE27F2" w:rsidP="00AD3239">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6B6ACC">
        <w:rPr>
          <w:rFonts w:ascii="Tahoma" w:hAnsi="Tahoma" w:cs="Arial"/>
          <w:b/>
          <w:sz w:val="20"/>
          <w:szCs w:val="20"/>
          <w:lang w:val="es-ES_tradnl"/>
        </w:rPr>
        <w:t xml:space="preserve">Cuando el Asegurado o </w:t>
      </w:r>
      <w:r w:rsidR="008D5F76">
        <w:rPr>
          <w:rFonts w:ascii="Tahoma" w:hAnsi="Tahoma" w:cs="Arial"/>
          <w:b/>
          <w:sz w:val="20"/>
          <w:szCs w:val="20"/>
          <w:lang w:val="es-ES_tradnl"/>
        </w:rPr>
        <w:t>Dependiente</w:t>
      </w:r>
      <w:r w:rsidRPr="006B6ACC">
        <w:rPr>
          <w:rFonts w:ascii="Tahoma" w:hAnsi="Tahoma" w:cs="Arial"/>
          <w:b/>
          <w:sz w:val="20"/>
          <w:szCs w:val="20"/>
          <w:lang w:val="es-ES_tradnl"/>
        </w:rPr>
        <w:t xml:space="preserve"> se niegue a colaborar con el personal designado por la Prestadora de Servicios para la prestación de los servicios de asistencia. </w:t>
      </w:r>
    </w:p>
    <w:p w14:paraId="1364F21C" w14:textId="77777777" w:rsidR="00AD3239" w:rsidRDefault="00EE27F2" w:rsidP="00AD3239">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AD3239">
        <w:rPr>
          <w:rFonts w:ascii="Tahoma" w:hAnsi="Tahoma" w:cs="Arial"/>
          <w:b/>
          <w:sz w:val="20"/>
          <w:szCs w:val="20"/>
          <w:lang w:val="es-ES_tradnl"/>
        </w:rPr>
        <w:t xml:space="preserve">Los fenómenos de la naturaleza de carácter extraordinario tales como inundaciones, terremoto, erupciones volcánicas, tempestades ciclónicas, derrumbes, caídas de cuerpos siderales y aerolitos, otros, etc. </w:t>
      </w:r>
    </w:p>
    <w:p w14:paraId="78B9C1CD" w14:textId="77777777" w:rsidR="00AD3239" w:rsidRDefault="00EE27F2" w:rsidP="00AD3239">
      <w:pPr>
        <w:pStyle w:val="Prrafodelista"/>
        <w:numPr>
          <w:ilvl w:val="1"/>
          <w:numId w:val="8"/>
        </w:numPr>
        <w:spacing w:after="0" w:line="240" w:lineRule="auto"/>
        <w:ind w:left="1134" w:hanging="414"/>
        <w:contextualSpacing w:val="0"/>
        <w:jc w:val="both"/>
        <w:rPr>
          <w:rFonts w:ascii="Tahoma" w:hAnsi="Tahoma" w:cs="Arial"/>
          <w:b/>
          <w:sz w:val="20"/>
          <w:szCs w:val="20"/>
          <w:lang w:val="es-ES_tradnl"/>
        </w:rPr>
      </w:pPr>
      <w:r w:rsidRPr="00AD3239">
        <w:rPr>
          <w:rFonts w:ascii="Tahoma" w:hAnsi="Tahoma" w:cs="Arial"/>
          <w:b/>
          <w:sz w:val="20"/>
          <w:szCs w:val="20"/>
          <w:lang w:val="es-ES_tradnl"/>
        </w:rPr>
        <w:lastRenderedPageBreak/>
        <w:t xml:space="preserve">Hechos derivados de terrorismo, motín o tumulto popular. Hechos o actuaciones de las fuerzas Armadas o de hechos de las fuerzas o cuerpos de seguridad. </w:t>
      </w:r>
    </w:p>
    <w:p w14:paraId="3979DB21" w14:textId="094CD0BC" w:rsidR="0057638E" w:rsidRPr="00AD3239"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AD3239">
        <w:rPr>
          <w:rFonts w:ascii="Tahoma" w:hAnsi="Tahoma" w:cs="Arial"/>
          <w:b/>
          <w:sz w:val="20"/>
          <w:szCs w:val="20"/>
          <w:lang w:val="es-ES_tradnl"/>
        </w:rPr>
        <w:t xml:space="preserve">Los derivados de la energía nuclear radioactiva. </w:t>
      </w:r>
    </w:p>
    <w:p w14:paraId="30C488EE" w14:textId="769F7321"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 xml:space="preserve">Cuando el </w:t>
      </w:r>
      <w:r w:rsidR="009E3299" w:rsidRPr="0057638E">
        <w:rPr>
          <w:rFonts w:ascii="Tahoma" w:hAnsi="Tahoma" w:cs="Arial"/>
          <w:b/>
          <w:sz w:val="20"/>
          <w:szCs w:val="20"/>
          <w:lang w:val="es-ES_tradnl"/>
        </w:rPr>
        <w:t xml:space="preserve">Asegurado o </w:t>
      </w:r>
      <w:r w:rsidR="008D5F76">
        <w:rPr>
          <w:rFonts w:ascii="Tahoma" w:hAnsi="Tahoma" w:cs="Arial"/>
          <w:b/>
          <w:sz w:val="20"/>
          <w:szCs w:val="20"/>
          <w:lang w:val="es-ES_tradnl"/>
        </w:rPr>
        <w:t>Dependiente</w:t>
      </w:r>
      <w:r w:rsidRPr="0057638E">
        <w:rPr>
          <w:rFonts w:ascii="Tahoma" w:hAnsi="Tahoma" w:cs="Arial"/>
          <w:b/>
          <w:sz w:val="20"/>
          <w:szCs w:val="20"/>
          <w:lang w:val="es-ES_tradnl"/>
        </w:rPr>
        <w:t xml:space="preserve"> no proporcione información veraz y oportuna, que por su naturaleza no permita atender debidamente el asunto. </w:t>
      </w:r>
    </w:p>
    <w:p w14:paraId="296E57CF" w14:textId="7B98CD28"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 xml:space="preserve">Cuando el </w:t>
      </w:r>
      <w:r w:rsidR="009E3299" w:rsidRPr="0057638E">
        <w:rPr>
          <w:rFonts w:ascii="Tahoma" w:hAnsi="Tahoma" w:cs="Arial"/>
          <w:b/>
          <w:sz w:val="20"/>
          <w:szCs w:val="20"/>
          <w:lang w:val="es-ES_tradnl"/>
        </w:rPr>
        <w:t xml:space="preserve">Asegurado o </w:t>
      </w:r>
      <w:r w:rsidR="008D5F76">
        <w:rPr>
          <w:rFonts w:ascii="Tahoma" w:hAnsi="Tahoma" w:cs="Arial"/>
          <w:b/>
          <w:sz w:val="20"/>
          <w:szCs w:val="20"/>
          <w:lang w:val="es-ES_tradnl"/>
        </w:rPr>
        <w:t>Dependiente</w:t>
      </w:r>
      <w:r w:rsidRPr="0057638E">
        <w:rPr>
          <w:rFonts w:ascii="Tahoma" w:hAnsi="Tahoma" w:cs="Arial"/>
          <w:b/>
          <w:sz w:val="20"/>
          <w:szCs w:val="20"/>
          <w:lang w:val="es-ES_tradnl"/>
        </w:rPr>
        <w:t xml:space="preserve"> no se identifique como </w:t>
      </w:r>
      <w:r w:rsidR="009E3299" w:rsidRPr="0057638E">
        <w:rPr>
          <w:rFonts w:ascii="Tahoma" w:hAnsi="Tahoma" w:cs="Arial"/>
          <w:b/>
          <w:sz w:val="20"/>
          <w:szCs w:val="20"/>
          <w:lang w:val="es-ES_tradnl"/>
        </w:rPr>
        <w:t xml:space="preserve">Asegurado o </w:t>
      </w:r>
      <w:r w:rsidR="008D5F76">
        <w:rPr>
          <w:rFonts w:ascii="Tahoma" w:hAnsi="Tahoma" w:cs="Arial"/>
          <w:b/>
          <w:sz w:val="20"/>
          <w:szCs w:val="20"/>
          <w:lang w:val="es-ES_tradnl"/>
        </w:rPr>
        <w:t>Dependiente</w:t>
      </w:r>
      <w:r w:rsidRPr="0057638E">
        <w:rPr>
          <w:rFonts w:ascii="Tahoma" w:hAnsi="Tahoma" w:cs="Arial"/>
          <w:b/>
          <w:sz w:val="20"/>
          <w:szCs w:val="20"/>
          <w:lang w:val="es-ES_tradnl"/>
        </w:rPr>
        <w:t xml:space="preserve"> de los servicios de asistencia. </w:t>
      </w:r>
    </w:p>
    <w:p w14:paraId="16DE6773" w14:textId="664EB89F"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 xml:space="preserve">Cuando el </w:t>
      </w:r>
      <w:r w:rsidR="009E3299" w:rsidRPr="0057638E">
        <w:rPr>
          <w:rFonts w:ascii="Tahoma" w:hAnsi="Tahoma" w:cs="Arial"/>
          <w:b/>
          <w:sz w:val="20"/>
          <w:szCs w:val="20"/>
          <w:lang w:val="es-ES_tradnl"/>
        </w:rPr>
        <w:t xml:space="preserve">Asegurado o </w:t>
      </w:r>
      <w:r w:rsidR="008D5F76">
        <w:rPr>
          <w:rFonts w:ascii="Tahoma" w:hAnsi="Tahoma" w:cs="Arial"/>
          <w:b/>
          <w:sz w:val="20"/>
          <w:szCs w:val="20"/>
          <w:lang w:val="es-ES_tradnl"/>
        </w:rPr>
        <w:t>Dependiente</w:t>
      </w:r>
      <w:r w:rsidRPr="0057638E">
        <w:rPr>
          <w:rFonts w:ascii="Tahoma" w:hAnsi="Tahoma" w:cs="Arial"/>
          <w:b/>
          <w:sz w:val="20"/>
          <w:szCs w:val="20"/>
          <w:lang w:val="es-ES_tradnl"/>
        </w:rPr>
        <w:t xml:space="preserve"> incumplan cualquiera de las obligaciones indicadas en este documento. </w:t>
      </w:r>
    </w:p>
    <w:p w14:paraId="0C7DE25C" w14:textId="545B84EB"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En todo caso la Prestadora de Servicios</w:t>
      </w:r>
      <w:r w:rsidRPr="0057638E" w:rsidDel="008F1798">
        <w:rPr>
          <w:rFonts w:ascii="Tahoma" w:hAnsi="Tahoma" w:cs="Arial"/>
          <w:b/>
          <w:sz w:val="20"/>
          <w:szCs w:val="20"/>
          <w:lang w:val="es-ES_tradnl"/>
        </w:rPr>
        <w:t xml:space="preserve"> </w:t>
      </w:r>
      <w:r w:rsidRPr="0057638E">
        <w:rPr>
          <w:rFonts w:ascii="Tahoma" w:hAnsi="Tahoma" w:cs="Arial"/>
          <w:b/>
          <w:sz w:val="20"/>
          <w:szCs w:val="20"/>
          <w:lang w:val="es-ES_tradnl"/>
        </w:rPr>
        <w:t>no prestará los servicios de asistencia descritos cuando el lugar donde de solicitud NO cuente con la infraestructura pública, privada, de seguridad e impida la realización de dicho servicio. Será una obligación para la Prestadora de Servicios</w:t>
      </w:r>
      <w:r w:rsidRPr="0057638E" w:rsidDel="008F1798">
        <w:rPr>
          <w:rFonts w:ascii="Tahoma" w:hAnsi="Tahoma" w:cs="Arial"/>
          <w:b/>
          <w:sz w:val="20"/>
          <w:szCs w:val="20"/>
          <w:lang w:val="es-ES_tradnl"/>
        </w:rPr>
        <w:t xml:space="preserve"> </w:t>
      </w:r>
      <w:r w:rsidRPr="0057638E">
        <w:rPr>
          <w:rFonts w:ascii="Tahoma" w:hAnsi="Tahoma" w:cs="Arial"/>
          <w:b/>
          <w:sz w:val="20"/>
          <w:szCs w:val="20"/>
          <w:lang w:val="es-ES_tradnl"/>
        </w:rPr>
        <w:t xml:space="preserve">poner en conocimiento al </w:t>
      </w:r>
      <w:r w:rsidR="009E3299" w:rsidRPr="0057638E">
        <w:rPr>
          <w:rFonts w:ascii="Tahoma" w:hAnsi="Tahoma" w:cs="Arial"/>
          <w:b/>
          <w:sz w:val="20"/>
          <w:szCs w:val="20"/>
          <w:lang w:val="es-ES_tradnl"/>
        </w:rPr>
        <w:t xml:space="preserve">Asegurado o </w:t>
      </w:r>
      <w:r w:rsidR="008D5F76">
        <w:rPr>
          <w:rFonts w:ascii="Tahoma" w:hAnsi="Tahoma" w:cs="Arial"/>
          <w:b/>
          <w:sz w:val="20"/>
          <w:szCs w:val="20"/>
          <w:lang w:val="es-ES_tradnl"/>
        </w:rPr>
        <w:t>Dependiente</w:t>
      </w:r>
      <w:r w:rsidRPr="0057638E">
        <w:rPr>
          <w:rFonts w:ascii="Tahoma" w:hAnsi="Tahoma" w:cs="Arial"/>
          <w:b/>
          <w:sz w:val="20"/>
          <w:szCs w:val="20"/>
          <w:lang w:val="es-ES_tradnl"/>
        </w:rPr>
        <w:t xml:space="preserve"> de tales circunstancias.</w:t>
      </w:r>
    </w:p>
    <w:p w14:paraId="0EC00C8E" w14:textId="77777777"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 xml:space="preserve">Todos los servicios que se deban efectuar mediante la modalidad de reembolso serán tramitados en el tiempo máximo de 15 a 30 días hábiles, teniendo como fecha de inicio el día en que sean recibidos los documentos necesarios de cada servicio. </w:t>
      </w:r>
    </w:p>
    <w:p w14:paraId="367857CD" w14:textId="77777777"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 xml:space="preserve">La omisión del reporte del problema o servicio de asistencia que requiera el cliente sea solucionado en tiempo de 48 horas una vez identificado su necesidad. </w:t>
      </w:r>
    </w:p>
    <w:p w14:paraId="72540421" w14:textId="0BC60EE8" w:rsidR="0057638E" w:rsidRDefault="00EE27F2" w:rsidP="002C4426">
      <w:pPr>
        <w:pStyle w:val="Prrafodelista"/>
        <w:numPr>
          <w:ilvl w:val="1"/>
          <w:numId w:val="8"/>
        </w:numPr>
        <w:spacing w:after="0" w:line="240" w:lineRule="auto"/>
        <w:ind w:left="1276" w:hanging="556"/>
        <w:contextualSpacing w:val="0"/>
        <w:jc w:val="both"/>
        <w:rPr>
          <w:rFonts w:ascii="Tahoma" w:hAnsi="Tahoma" w:cs="Arial"/>
          <w:b/>
          <w:sz w:val="20"/>
          <w:szCs w:val="20"/>
          <w:lang w:val="es-ES_tradnl"/>
        </w:rPr>
      </w:pPr>
      <w:r w:rsidRPr="0057638E">
        <w:rPr>
          <w:rFonts w:ascii="Tahoma" w:hAnsi="Tahoma" w:cs="Arial"/>
          <w:b/>
          <w:sz w:val="20"/>
          <w:szCs w:val="20"/>
          <w:lang w:val="es-ES_tradnl"/>
        </w:rPr>
        <w:t xml:space="preserve">Todos los servicios de asistencia contemplados en el presente </w:t>
      </w:r>
      <w:r w:rsidR="0026742F">
        <w:rPr>
          <w:rFonts w:ascii="Tahoma" w:hAnsi="Tahoma" w:cs="Arial"/>
          <w:b/>
          <w:sz w:val="20"/>
          <w:szCs w:val="20"/>
          <w:lang w:val="es-ES_tradnl"/>
        </w:rPr>
        <w:t xml:space="preserve">condicionado </w:t>
      </w:r>
      <w:r w:rsidRPr="0057638E">
        <w:rPr>
          <w:rFonts w:ascii="Tahoma" w:hAnsi="Tahoma" w:cs="Arial"/>
          <w:b/>
          <w:sz w:val="20"/>
          <w:szCs w:val="20"/>
          <w:lang w:val="es-ES_tradnl"/>
        </w:rPr>
        <w:t xml:space="preserve">tienen sujeta la prestación de los servicios siempre y cuando la infraestructura privada permita el desplazamiento del personal (proveedores). </w:t>
      </w:r>
    </w:p>
    <w:bookmarkEnd w:id="45"/>
    <w:p w14:paraId="6AF5DD32" w14:textId="77777777" w:rsidR="00692697" w:rsidRPr="00DC1018" w:rsidRDefault="00692697" w:rsidP="00EB0649">
      <w:pPr>
        <w:pStyle w:val="Prrafodelista"/>
        <w:tabs>
          <w:tab w:val="center" w:pos="1134"/>
          <w:tab w:val="center" w:pos="4320"/>
          <w:tab w:val="right" w:pos="8640"/>
        </w:tabs>
        <w:spacing w:after="0" w:line="240" w:lineRule="auto"/>
        <w:contextualSpacing w:val="0"/>
        <w:jc w:val="both"/>
        <w:rPr>
          <w:rFonts w:ascii="Tahoma" w:eastAsia="Times New Roman" w:hAnsi="Tahoma" w:cs="Arial"/>
          <w:b/>
          <w:sz w:val="20"/>
          <w:szCs w:val="20"/>
          <w:lang w:val="es-ES_tradnl" w:eastAsia="es-ES"/>
        </w:rPr>
      </w:pPr>
    </w:p>
    <w:p w14:paraId="7533AA4B" w14:textId="3CE97209" w:rsidR="00692697" w:rsidRPr="00DC1018" w:rsidRDefault="00692697" w:rsidP="00EB0649">
      <w:pPr>
        <w:pStyle w:val="Ttulo3"/>
        <w:spacing w:before="0" w:line="240" w:lineRule="auto"/>
        <w:rPr>
          <w:rFonts w:ascii="Tahoma" w:hAnsi="Tahoma" w:cs="Arial"/>
          <w:b/>
          <w:color w:val="auto"/>
          <w:sz w:val="20"/>
          <w:szCs w:val="20"/>
          <w:lang w:val="es-ES_tradnl"/>
        </w:rPr>
      </w:pPr>
      <w:bookmarkStart w:id="46" w:name="_Toc83651407"/>
      <w:r w:rsidRPr="00DC1018">
        <w:rPr>
          <w:rFonts w:ascii="Tahoma" w:hAnsi="Tahoma" w:cs="Arial"/>
          <w:b/>
          <w:color w:val="auto"/>
          <w:sz w:val="20"/>
          <w:szCs w:val="20"/>
          <w:lang w:val="es-ES_tradnl"/>
        </w:rPr>
        <w:t>3.1</w:t>
      </w:r>
      <w:r w:rsidR="00145C19">
        <w:rPr>
          <w:rFonts w:ascii="Tahoma" w:hAnsi="Tahoma" w:cs="Arial"/>
          <w:b/>
          <w:color w:val="auto"/>
          <w:sz w:val="20"/>
          <w:szCs w:val="20"/>
          <w:lang w:val="es-ES_tradnl"/>
        </w:rPr>
        <w:t>0</w:t>
      </w:r>
      <w:r w:rsidRPr="00DC1018">
        <w:rPr>
          <w:rFonts w:ascii="Tahoma" w:hAnsi="Tahoma" w:cs="Arial"/>
          <w:b/>
          <w:color w:val="auto"/>
          <w:sz w:val="20"/>
          <w:szCs w:val="20"/>
          <w:lang w:val="es-ES_tradnl"/>
        </w:rPr>
        <w:t>. LIMITE DEL VALOR Y COBERTURA ASEGURADA.</w:t>
      </w:r>
      <w:bookmarkEnd w:id="46"/>
    </w:p>
    <w:p w14:paraId="5A18E513" w14:textId="579281D2" w:rsidR="00692697" w:rsidRPr="00DC1018" w:rsidRDefault="00692697" w:rsidP="00EB0649">
      <w:pPr>
        <w:autoSpaceDE w:val="0"/>
        <w:autoSpaceDN w:val="0"/>
        <w:adjustRightInd w:val="0"/>
        <w:spacing w:after="0" w:line="240" w:lineRule="auto"/>
        <w:jc w:val="both"/>
        <w:rPr>
          <w:rFonts w:ascii="Tahoma" w:hAnsi="Tahoma" w:cs="Arial"/>
          <w:spacing w:val="-2"/>
          <w:sz w:val="20"/>
          <w:szCs w:val="20"/>
          <w:lang w:val="es-ES_tradnl"/>
        </w:rPr>
      </w:pPr>
      <w:r w:rsidRPr="00DC1018">
        <w:rPr>
          <w:rFonts w:ascii="Tahoma" w:hAnsi="Tahoma" w:cs="Arial"/>
          <w:sz w:val="20"/>
          <w:szCs w:val="20"/>
          <w:lang w:val="es-ES_tradnl"/>
        </w:rPr>
        <w:t xml:space="preserve">El Asegurado </w:t>
      </w:r>
      <w:r w:rsidRPr="00DC1018">
        <w:rPr>
          <w:rFonts w:ascii="Tahoma" w:hAnsi="Tahoma" w:cs="Arial"/>
          <w:spacing w:val="-2"/>
          <w:sz w:val="20"/>
          <w:szCs w:val="20"/>
          <w:lang w:val="es-ES_tradnl"/>
        </w:rPr>
        <w:t>podrá contratar y mantener vigente con la Compañía únicamente una (1) “</w:t>
      </w:r>
      <w:r w:rsidR="00703A5B" w:rsidRPr="00DC1018">
        <w:rPr>
          <w:rFonts w:ascii="Tahoma" w:hAnsi="Tahoma" w:cs="Arial"/>
          <w:spacing w:val="-2"/>
          <w:sz w:val="20"/>
          <w:szCs w:val="20"/>
          <w:lang w:val="es-ES_tradnl"/>
        </w:rPr>
        <w:t>Póliza</w:t>
      </w:r>
      <w:r w:rsidRPr="00DC1018">
        <w:rPr>
          <w:rFonts w:ascii="Tahoma" w:hAnsi="Tahoma" w:cs="Arial"/>
          <w:spacing w:val="-2"/>
          <w:sz w:val="20"/>
          <w:szCs w:val="20"/>
          <w:lang w:val="es-ES_tradnl"/>
        </w:rPr>
        <w:t xml:space="preserve"> de Seguro Colectiv</w:t>
      </w:r>
      <w:r w:rsidR="00240528" w:rsidRPr="00DC1018">
        <w:rPr>
          <w:rFonts w:ascii="Tahoma" w:hAnsi="Tahoma" w:cs="Arial"/>
          <w:spacing w:val="-2"/>
          <w:sz w:val="20"/>
          <w:szCs w:val="20"/>
          <w:lang w:val="es-ES_tradnl"/>
        </w:rPr>
        <w:t xml:space="preserve">o de Renta Diaria por </w:t>
      </w:r>
      <w:r w:rsidR="00240528" w:rsidRPr="00446D1A">
        <w:rPr>
          <w:rFonts w:ascii="Tahoma" w:hAnsi="Tahoma" w:cs="Arial"/>
          <w:color w:val="000000" w:themeColor="text1"/>
          <w:spacing w:val="-2"/>
          <w:sz w:val="20"/>
          <w:szCs w:val="20"/>
          <w:lang w:val="es-ES_tradnl"/>
        </w:rPr>
        <w:t>Hospitalización</w:t>
      </w:r>
      <w:r w:rsidRPr="00446D1A">
        <w:rPr>
          <w:rFonts w:ascii="Tahoma" w:hAnsi="Tahoma" w:cs="Arial"/>
          <w:color w:val="000000" w:themeColor="text1"/>
          <w:spacing w:val="-2"/>
          <w:sz w:val="20"/>
          <w:szCs w:val="20"/>
          <w:lang w:val="es-ES_tradnl"/>
        </w:rPr>
        <w:t xml:space="preserve"> Tranquilidad Hospitalaria</w:t>
      </w:r>
      <w:r w:rsidR="00ED6057" w:rsidRPr="00446D1A">
        <w:rPr>
          <w:rFonts w:ascii="Tahoma" w:hAnsi="Tahoma" w:cs="Arial"/>
          <w:color w:val="000000" w:themeColor="text1"/>
          <w:spacing w:val="-2"/>
          <w:sz w:val="20"/>
          <w:szCs w:val="20"/>
          <w:lang w:val="es-ES_tradnl"/>
        </w:rPr>
        <w:t xml:space="preserve"> </w:t>
      </w:r>
      <w:r w:rsidR="0010209A" w:rsidRPr="00446D1A">
        <w:rPr>
          <w:rFonts w:ascii="Tahoma" w:hAnsi="Tahoma" w:cs="Arial"/>
          <w:color w:val="000000" w:themeColor="text1"/>
          <w:spacing w:val="-2"/>
          <w:sz w:val="20"/>
          <w:szCs w:val="20"/>
          <w:lang w:val="es-ES_tradnl"/>
        </w:rPr>
        <w:t>Plena</w:t>
      </w:r>
      <w:r w:rsidRPr="00446D1A">
        <w:rPr>
          <w:rFonts w:ascii="Tahoma" w:hAnsi="Tahoma" w:cs="Arial"/>
          <w:color w:val="000000" w:themeColor="text1"/>
          <w:spacing w:val="-2"/>
          <w:sz w:val="20"/>
          <w:szCs w:val="20"/>
          <w:lang w:val="es-ES_tradnl"/>
        </w:rPr>
        <w:t xml:space="preserve">” y/o similar expedida por la Compañía. Por lo tanto, el Asegurado tiene la obligación de informar la existencia de la primera </w:t>
      </w:r>
      <w:r w:rsidR="00703A5B" w:rsidRPr="00446D1A">
        <w:rPr>
          <w:rFonts w:ascii="Tahoma" w:hAnsi="Tahoma" w:cs="Arial"/>
          <w:color w:val="000000" w:themeColor="text1"/>
          <w:spacing w:val="-2"/>
          <w:sz w:val="20"/>
          <w:szCs w:val="20"/>
          <w:lang w:val="es-ES_tradnl"/>
        </w:rPr>
        <w:t>Póliza</w:t>
      </w:r>
      <w:r w:rsidRPr="00446D1A">
        <w:rPr>
          <w:rFonts w:ascii="Tahoma" w:hAnsi="Tahoma" w:cs="Arial"/>
          <w:color w:val="000000" w:themeColor="text1"/>
          <w:spacing w:val="-2"/>
          <w:sz w:val="20"/>
          <w:szCs w:val="20"/>
          <w:lang w:val="es-ES_tradnl"/>
        </w:rPr>
        <w:t xml:space="preserve"> de seguro para que la Compañía se abstenga de expedir otro contrato similar. </w:t>
      </w:r>
      <w:proofErr w:type="gramStart"/>
      <w:r w:rsidRPr="00446D1A">
        <w:rPr>
          <w:rFonts w:ascii="Tahoma" w:hAnsi="Tahoma" w:cs="Arial"/>
          <w:color w:val="000000" w:themeColor="text1"/>
          <w:spacing w:val="-2"/>
          <w:sz w:val="20"/>
          <w:szCs w:val="20"/>
          <w:lang w:val="es-ES_tradnl"/>
        </w:rPr>
        <w:t>En caso que</w:t>
      </w:r>
      <w:proofErr w:type="gramEnd"/>
      <w:r w:rsidRPr="00446D1A">
        <w:rPr>
          <w:rFonts w:ascii="Tahoma" w:hAnsi="Tahoma" w:cs="Arial"/>
          <w:color w:val="000000" w:themeColor="text1"/>
          <w:spacing w:val="-2"/>
          <w:sz w:val="20"/>
          <w:szCs w:val="20"/>
          <w:lang w:val="es-ES_tradnl"/>
        </w:rPr>
        <w:t xml:space="preserve"> el Asegurado se encuentre registrado como tal en más de una “</w:t>
      </w:r>
      <w:r w:rsidR="00703A5B" w:rsidRPr="00446D1A">
        <w:rPr>
          <w:rFonts w:ascii="Tahoma" w:hAnsi="Tahoma" w:cs="Arial"/>
          <w:color w:val="000000" w:themeColor="text1"/>
          <w:spacing w:val="-2"/>
          <w:sz w:val="20"/>
          <w:szCs w:val="20"/>
          <w:lang w:val="es-ES_tradnl"/>
        </w:rPr>
        <w:t>Póliza</w:t>
      </w:r>
      <w:r w:rsidRPr="00446D1A">
        <w:rPr>
          <w:rFonts w:ascii="Tahoma" w:hAnsi="Tahoma" w:cs="Arial"/>
          <w:color w:val="000000" w:themeColor="text1"/>
          <w:spacing w:val="-2"/>
          <w:sz w:val="20"/>
          <w:szCs w:val="20"/>
          <w:lang w:val="es-ES_tradnl"/>
        </w:rPr>
        <w:t xml:space="preserve"> </w:t>
      </w:r>
      <w:r w:rsidR="00240528" w:rsidRPr="00446D1A">
        <w:rPr>
          <w:rFonts w:ascii="Tahoma" w:hAnsi="Tahoma" w:cs="Arial"/>
          <w:color w:val="000000" w:themeColor="text1"/>
          <w:spacing w:val="-2"/>
          <w:sz w:val="20"/>
          <w:szCs w:val="20"/>
          <w:lang w:val="es-ES_tradnl"/>
        </w:rPr>
        <w:t xml:space="preserve">de </w:t>
      </w:r>
      <w:r w:rsidR="00703A5B" w:rsidRPr="00446D1A">
        <w:rPr>
          <w:rFonts w:ascii="Tahoma" w:hAnsi="Tahoma" w:cs="Arial"/>
          <w:color w:val="000000" w:themeColor="text1"/>
          <w:spacing w:val="-2"/>
          <w:sz w:val="20"/>
          <w:szCs w:val="20"/>
          <w:lang w:val="es-ES_tradnl"/>
        </w:rPr>
        <w:t>Póliza</w:t>
      </w:r>
      <w:r w:rsidR="00240528" w:rsidRPr="00446D1A">
        <w:rPr>
          <w:rFonts w:ascii="Tahoma" w:hAnsi="Tahoma" w:cs="Arial"/>
          <w:color w:val="000000" w:themeColor="text1"/>
          <w:spacing w:val="-2"/>
          <w:sz w:val="20"/>
          <w:szCs w:val="20"/>
          <w:lang w:val="es-ES_tradnl"/>
        </w:rPr>
        <w:t xml:space="preserve"> de Seguro Colectivo de Renta Diaria por Hospitalización Tranquilidad Hospitalaria</w:t>
      </w:r>
      <w:r w:rsidR="00311D40" w:rsidRPr="00446D1A">
        <w:rPr>
          <w:rFonts w:ascii="Tahoma" w:hAnsi="Tahoma" w:cs="Arial"/>
          <w:color w:val="000000" w:themeColor="text1"/>
          <w:spacing w:val="-2"/>
          <w:sz w:val="20"/>
          <w:szCs w:val="20"/>
          <w:lang w:val="es-ES_tradnl"/>
        </w:rPr>
        <w:t xml:space="preserve"> </w:t>
      </w:r>
      <w:r w:rsidR="0010209A" w:rsidRPr="00446D1A">
        <w:rPr>
          <w:rFonts w:ascii="Tahoma" w:hAnsi="Tahoma" w:cs="Arial"/>
          <w:color w:val="000000" w:themeColor="text1"/>
          <w:spacing w:val="-2"/>
          <w:sz w:val="20"/>
          <w:szCs w:val="20"/>
          <w:lang w:val="es-ES_tradnl"/>
        </w:rPr>
        <w:t>Plena</w:t>
      </w:r>
      <w:r w:rsidRPr="00446D1A">
        <w:rPr>
          <w:rFonts w:ascii="Tahoma" w:hAnsi="Tahoma" w:cs="Arial"/>
          <w:color w:val="000000" w:themeColor="text1"/>
          <w:spacing w:val="-2"/>
          <w:sz w:val="20"/>
          <w:szCs w:val="20"/>
          <w:lang w:val="es-ES_tradnl"/>
        </w:rPr>
        <w:t>” emitida por la Compañía</w:t>
      </w:r>
      <w:r w:rsidR="008106C7" w:rsidRPr="00446D1A">
        <w:rPr>
          <w:rFonts w:ascii="Tahoma" w:hAnsi="Tahoma" w:cs="Arial"/>
          <w:color w:val="000000" w:themeColor="text1"/>
          <w:spacing w:val="-2"/>
          <w:sz w:val="20"/>
          <w:szCs w:val="20"/>
          <w:lang w:val="es-ES_tradnl"/>
        </w:rPr>
        <w:t xml:space="preserve"> </w:t>
      </w:r>
      <w:proofErr w:type="spellStart"/>
      <w:r w:rsidR="008106C7" w:rsidRPr="00446D1A">
        <w:rPr>
          <w:rFonts w:ascii="Tahoma" w:hAnsi="Tahoma" w:cs="Arial"/>
          <w:color w:val="000000" w:themeColor="text1"/>
          <w:spacing w:val="-2"/>
          <w:sz w:val="20"/>
          <w:szCs w:val="20"/>
          <w:lang w:val="es-ES_tradnl"/>
        </w:rPr>
        <w:t>ó</w:t>
      </w:r>
      <w:proofErr w:type="spellEnd"/>
      <w:r w:rsidR="008106C7" w:rsidRPr="00446D1A">
        <w:rPr>
          <w:rFonts w:ascii="Tahoma" w:hAnsi="Tahoma" w:cs="Arial"/>
          <w:color w:val="000000" w:themeColor="text1"/>
          <w:spacing w:val="-2"/>
          <w:sz w:val="20"/>
          <w:szCs w:val="20"/>
          <w:lang w:val="es-ES_tradnl"/>
        </w:rPr>
        <w:t xml:space="preserve"> similar</w:t>
      </w:r>
      <w:r w:rsidRPr="00446D1A">
        <w:rPr>
          <w:rFonts w:ascii="Tahoma" w:hAnsi="Tahoma" w:cs="Arial"/>
          <w:color w:val="000000" w:themeColor="text1"/>
          <w:spacing w:val="-2"/>
          <w:sz w:val="20"/>
          <w:szCs w:val="20"/>
          <w:lang w:val="es-ES_tradnl"/>
        </w:rPr>
        <w:t xml:space="preserve">, se considerará asegurada únicamente por la </w:t>
      </w:r>
      <w:r w:rsidR="00703A5B" w:rsidRPr="00446D1A">
        <w:rPr>
          <w:rFonts w:ascii="Tahoma" w:hAnsi="Tahoma" w:cs="Arial"/>
          <w:color w:val="000000" w:themeColor="text1"/>
          <w:spacing w:val="-2"/>
          <w:sz w:val="20"/>
          <w:szCs w:val="20"/>
          <w:lang w:val="es-ES_tradnl"/>
        </w:rPr>
        <w:t>Póliza</w:t>
      </w:r>
      <w:r w:rsidRPr="00446D1A">
        <w:rPr>
          <w:rFonts w:ascii="Tahoma" w:hAnsi="Tahoma" w:cs="Arial"/>
          <w:color w:val="000000" w:themeColor="text1"/>
          <w:spacing w:val="-2"/>
          <w:sz w:val="20"/>
          <w:szCs w:val="20"/>
          <w:lang w:val="es-ES_tradnl"/>
        </w:rPr>
        <w:t xml:space="preserve"> que provea la Suma Asegurada más alta. Cuando los beneficios sean idénticos, la Aseguradora, considerará que</w:t>
      </w:r>
      <w:r w:rsidR="00657187">
        <w:rPr>
          <w:rFonts w:ascii="Tahoma" w:hAnsi="Tahoma" w:cs="Arial"/>
          <w:color w:val="000000" w:themeColor="text1"/>
          <w:spacing w:val="-2"/>
          <w:sz w:val="20"/>
          <w:szCs w:val="20"/>
          <w:lang w:val="es-ES_tradnl"/>
        </w:rPr>
        <w:t xml:space="preserve"> </w:t>
      </w:r>
      <w:r w:rsidR="0010209A">
        <w:rPr>
          <w:rFonts w:ascii="Tahoma" w:hAnsi="Tahoma" w:cs="Arial"/>
          <w:color w:val="000000" w:themeColor="text1"/>
          <w:spacing w:val="-2"/>
          <w:sz w:val="20"/>
          <w:szCs w:val="20"/>
          <w:lang w:val="es-ES_tradnl"/>
        </w:rPr>
        <w:t>comercia</w:t>
      </w:r>
      <w:r w:rsidRPr="00446D1A">
        <w:rPr>
          <w:rFonts w:ascii="Tahoma" w:hAnsi="Tahoma" w:cs="Arial"/>
          <w:color w:val="000000" w:themeColor="text1"/>
          <w:spacing w:val="-2"/>
          <w:sz w:val="20"/>
          <w:szCs w:val="20"/>
          <w:lang w:val="es-ES_tradnl"/>
        </w:rPr>
        <w:t xml:space="preserve"> </w:t>
      </w:r>
      <w:r w:rsidRPr="00DC1018">
        <w:rPr>
          <w:rFonts w:ascii="Tahoma" w:hAnsi="Tahoma" w:cs="Arial"/>
          <w:spacing w:val="-2"/>
          <w:sz w:val="20"/>
          <w:szCs w:val="20"/>
          <w:lang w:val="es-ES_tradnl"/>
        </w:rPr>
        <w:t xml:space="preserve">dicha persona está asegurada bajo la </w:t>
      </w:r>
      <w:r w:rsidR="00703A5B" w:rsidRPr="00DC1018">
        <w:rPr>
          <w:rFonts w:ascii="Tahoma" w:hAnsi="Tahoma" w:cs="Arial"/>
          <w:spacing w:val="-2"/>
          <w:sz w:val="20"/>
          <w:szCs w:val="20"/>
          <w:lang w:val="es-ES_tradnl"/>
        </w:rPr>
        <w:t>Póliza</w:t>
      </w:r>
      <w:r w:rsidRPr="00DC1018">
        <w:rPr>
          <w:rFonts w:ascii="Tahoma" w:hAnsi="Tahoma" w:cs="Arial"/>
          <w:spacing w:val="-2"/>
          <w:sz w:val="20"/>
          <w:szCs w:val="20"/>
          <w:lang w:val="es-ES_tradnl"/>
        </w:rPr>
        <w:t xml:space="preserve"> que se haya emitido primero. En cualquiera de las situaciones descritas en este párrafo, la Aseguradora devolverá al Asegurado o a sus Beneficiarios</w:t>
      </w:r>
      <w:r w:rsidR="008106C7" w:rsidRPr="00DC1018">
        <w:rPr>
          <w:rFonts w:ascii="Tahoma" w:hAnsi="Tahoma" w:cs="Arial"/>
          <w:spacing w:val="-2"/>
          <w:sz w:val="20"/>
          <w:szCs w:val="20"/>
          <w:lang w:val="es-ES_tradnl"/>
        </w:rPr>
        <w:t>, según corresponda,</w:t>
      </w:r>
      <w:r w:rsidRPr="00DC1018">
        <w:rPr>
          <w:rFonts w:ascii="Tahoma" w:hAnsi="Tahoma" w:cs="Arial"/>
          <w:spacing w:val="-2"/>
          <w:sz w:val="20"/>
          <w:szCs w:val="20"/>
          <w:lang w:val="es-ES_tradnl"/>
        </w:rPr>
        <w:t xml:space="preserve"> el cien por ciento de la Prima(s) pagada(s) por la(s) </w:t>
      </w:r>
      <w:r w:rsidR="00703A5B" w:rsidRPr="00DC1018">
        <w:rPr>
          <w:rFonts w:ascii="Tahoma" w:hAnsi="Tahoma" w:cs="Arial"/>
          <w:spacing w:val="-2"/>
          <w:sz w:val="20"/>
          <w:szCs w:val="20"/>
          <w:lang w:val="es-ES_tradnl"/>
        </w:rPr>
        <w:t>Póliza</w:t>
      </w:r>
      <w:r w:rsidRPr="00DC1018">
        <w:rPr>
          <w:rFonts w:ascii="Tahoma" w:hAnsi="Tahoma" w:cs="Arial"/>
          <w:spacing w:val="-2"/>
          <w:sz w:val="20"/>
          <w:szCs w:val="20"/>
          <w:lang w:val="es-ES_tradnl"/>
        </w:rPr>
        <w:t>(s) que ocasionen el excedente del límite mencionado en este párrafo, lo anterior, en un plazo no mayor a quince (15) días naturales.</w:t>
      </w:r>
    </w:p>
    <w:p w14:paraId="0818DE0D" w14:textId="77777777" w:rsidR="00C35ADD" w:rsidRPr="00DC1018" w:rsidRDefault="00C35ADD" w:rsidP="00EB0649">
      <w:pPr>
        <w:autoSpaceDE w:val="0"/>
        <w:autoSpaceDN w:val="0"/>
        <w:adjustRightInd w:val="0"/>
        <w:spacing w:after="0" w:line="240" w:lineRule="auto"/>
        <w:jc w:val="both"/>
        <w:rPr>
          <w:rFonts w:ascii="Tahoma" w:hAnsi="Tahoma" w:cs="Arial"/>
          <w:spacing w:val="-2"/>
          <w:sz w:val="20"/>
          <w:szCs w:val="20"/>
          <w:lang w:val="es-ES_tradnl"/>
        </w:rPr>
      </w:pPr>
    </w:p>
    <w:p w14:paraId="0EF1F27E" w14:textId="43CD3D87" w:rsidR="000E16FE" w:rsidRPr="00DC1018" w:rsidRDefault="000E16FE" w:rsidP="000E16FE">
      <w:pPr>
        <w:pStyle w:val="Ttulo3"/>
        <w:spacing w:before="0" w:line="240" w:lineRule="auto"/>
        <w:jc w:val="both"/>
        <w:rPr>
          <w:rFonts w:ascii="Tahoma" w:hAnsi="Tahoma" w:cs="Arial"/>
          <w:sz w:val="20"/>
          <w:szCs w:val="20"/>
          <w:lang w:val="es-ES_tradnl"/>
        </w:rPr>
      </w:pPr>
      <w:bookmarkStart w:id="47" w:name="_Toc516833308"/>
      <w:bookmarkStart w:id="48" w:name="_Toc83651408"/>
      <w:r>
        <w:rPr>
          <w:rFonts w:ascii="Tahoma" w:hAnsi="Tahoma" w:cs="Arial"/>
          <w:b/>
          <w:color w:val="auto"/>
          <w:sz w:val="20"/>
          <w:szCs w:val="20"/>
          <w:lang w:val="es-ES_tradnl"/>
        </w:rPr>
        <w:t>3.1</w:t>
      </w:r>
      <w:r w:rsidR="00145C19">
        <w:rPr>
          <w:rFonts w:ascii="Tahoma" w:hAnsi="Tahoma" w:cs="Arial"/>
          <w:b/>
          <w:color w:val="auto"/>
          <w:sz w:val="20"/>
          <w:szCs w:val="20"/>
          <w:lang w:val="es-ES_tradnl"/>
        </w:rPr>
        <w:t>1</w:t>
      </w:r>
      <w:r>
        <w:rPr>
          <w:rFonts w:ascii="Tahoma" w:hAnsi="Tahoma" w:cs="Arial"/>
          <w:b/>
          <w:color w:val="auto"/>
          <w:sz w:val="20"/>
          <w:szCs w:val="20"/>
          <w:lang w:val="es-ES_tradnl"/>
        </w:rPr>
        <w:t xml:space="preserve">. </w:t>
      </w:r>
      <w:r w:rsidRPr="00DC1018">
        <w:rPr>
          <w:rFonts w:ascii="Tahoma" w:hAnsi="Tahoma" w:cs="Arial"/>
          <w:b/>
          <w:color w:val="auto"/>
          <w:sz w:val="20"/>
          <w:szCs w:val="20"/>
          <w:lang w:val="es-ES_tradnl"/>
        </w:rPr>
        <w:t>ALCANCE TERRITORIAL DE LA COBERTURA.</w:t>
      </w:r>
      <w:bookmarkEnd w:id="47"/>
      <w:bookmarkEnd w:id="48"/>
    </w:p>
    <w:p w14:paraId="72F083E4" w14:textId="77777777" w:rsidR="000E16FE" w:rsidRPr="00DC1018" w:rsidRDefault="000E16FE" w:rsidP="000E16FE">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Las coberturas garantizan al Asegurado protección contra Accidentes en todo momento y lugar, las veinticuatro (24) horas al día, todos los días del año, dentro y fuera del país, siempre y cuando la Póliza se encuentre vigente al momento de ocurrir un Accidente, y tomando en cuenta las exclusiones y limitaciones que se expresan en el texto de esta Póliza.</w:t>
      </w:r>
    </w:p>
    <w:p w14:paraId="1000C3E8" w14:textId="77777777" w:rsidR="000E16FE" w:rsidRPr="00DC1018" w:rsidRDefault="000E16FE" w:rsidP="000E16FE">
      <w:pPr>
        <w:spacing w:after="0" w:line="240" w:lineRule="auto"/>
        <w:jc w:val="both"/>
        <w:rPr>
          <w:rFonts w:ascii="Tahoma" w:hAnsi="Tahoma" w:cs="Arial"/>
          <w:sz w:val="20"/>
          <w:szCs w:val="20"/>
          <w:lang w:val="es-ES_tradnl"/>
        </w:rPr>
      </w:pPr>
    </w:p>
    <w:p w14:paraId="63BB103D" w14:textId="2375C2FE" w:rsidR="000E16FE" w:rsidRPr="00DC1018" w:rsidRDefault="000E16FE" w:rsidP="000E16FE">
      <w:pPr>
        <w:pStyle w:val="Ttulo3"/>
        <w:spacing w:before="0" w:line="240" w:lineRule="auto"/>
        <w:jc w:val="both"/>
        <w:rPr>
          <w:rFonts w:ascii="Tahoma" w:hAnsi="Tahoma" w:cs="Arial"/>
          <w:b/>
          <w:color w:val="auto"/>
          <w:sz w:val="20"/>
          <w:szCs w:val="20"/>
          <w:lang w:val="es-ES_tradnl"/>
        </w:rPr>
      </w:pPr>
      <w:bookmarkStart w:id="49" w:name="_Toc515010796"/>
      <w:bookmarkStart w:id="50" w:name="_Toc516833311"/>
      <w:bookmarkStart w:id="51" w:name="_Toc83651409"/>
      <w:r>
        <w:rPr>
          <w:rFonts w:ascii="Tahoma" w:hAnsi="Tahoma" w:cs="Arial"/>
          <w:b/>
          <w:color w:val="auto"/>
          <w:sz w:val="20"/>
          <w:szCs w:val="20"/>
          <w:lang w:val="es-ES_tradnl"/>
        </w:rPr>
        <w:t>3.1</w:t>
      </w:r>
      <w:r w:rsidR="00145C19">
        <w:rPr>
          <w:rFonts w:ascii="Tahoma" w:hAnsi="Tahoma" w:cs="Arial"/>
          <w:b/>
          <w:color w:val="auto"/>
          <w:sz w:val="20"/>
          <w:szCs w:val="20"/>
          <w:lang w:val="es-ES_tradnl"/>
        </w:rPr>
        <w:t>2</w:t>
      </w:r>
      <w:r>
        <w:rPr>
          <w:rFonts w:ascii="Tahoma" w:hAnsi="Tahoma" w:cs="Arial"/>
          <w:b/>
          <w:color w:val="auto"/>
          <w:sz w:val="20"/>
          <w:szCs w:val="20"/>
          <w:lang w:val="es-ES_tradnl"/>
        </w:rPr>
        <w:t xml:space="preserve">. </w:t>
      </w:r>
      <w:r w:rsidRPr="00DC1018">
        <w:rPr>
          <w:rFonts w:ascii="Tahoma" w:hAnsi="Tahoma" w:cs="Arial"/>
          <w:b/>
          <w:color w:val="auto"/>
          <w:sz w:val="20"/>
          <w:szCs w:val="20"/>
          <w:lang w:val="es-ES_tradnl"/>
        </w:rPr>
        <w:t>DISPUTABILIDAD DE LA PÓLIZA.</w:t>
      </w:r>
      <w:bookmarkEnd w:id="49"/>
      <w:bookmarkEnd w:id="50"/>
      <w:bookmarkEnd w:id="51"/>
    </w:p>
    <w:p w14:paraId="1A6ADA71" w14:textId="77777777" w:rsidR="000E16FE" w:rsidRPr="00DC1018" w:rsidRDefault="000E16FE" w:rsidP="000E16FE">
      <w:pPr>
        <w:pStyle w:val="Textoindependiente"/>
        <w:spacing w:after="0" w:line="240" w:lineRule="auto"/>
        <w:ind w:right="142"/>
        <w:jc w:val="both"/>
        <w:rPr>
          <w:rFonts w:ascii="Tahoma" w:hAnsi="Tahoma" w:cs="Arial"/>
          <w:sz w:val="20"/>
          <w:szCs w:val="20"/>
          <w:lang w:val="es-ES_tradnl"/>
        </w:rPr>
      </w:pPr>
      <w:r w:rsidRPr="00DC1018">
        <w:rPr>
          <w:rFonts w:ascii="Tahoma" w:hAnsi="Tahoma" w:cs="Arial"/>
          <w:sz w:val="20"/>
          <w:szCs w:val="20"/>
          <w:lang w:val="es-ES_tradnl"/>
        </w:rPr>
        <w:t>El período para alegar la disputabilidad de esta Póliza, por Asegurado, será de dos (2) años, contados a partir de la fecha de inclusión del respectivo Asegurado en la Póliza.</w:t>
      </w:r>
    </w:p>
    <w:p w14:paraId="104AD235" w14:textId="77777777" w:rsidR="000E16FE" w:rsidRPr="00DC1018" w:rsidRDefault="000E16FE" w:rsidP="000E16FE">
      <w:pPr>
        <w:pStyle w:val="Textoindependiente"/>
        <w:spacing w:after="0" w:line="240" w:lineRule="auto"/>
        <w:ind w:right="146"/>
        <w:jc w:val="both"/>
        <w:rPr>
          <w:rFonts w:ascii="Tahoma" w:hAnsi="Tahoma" w:cs="Arial"/>
          <w:sz w:val="20"/>
          <w:szCs w:val="20"/>
          <w:lang w:val="es-ES_tradnl"/>
        </w:rPr>
      </w:pPr>
      <w:r w:rsidRPr="00DC1018">
        <w:rPr>
          <w:rFonts w:ascii="Tahoma" w:hAnsi="Tahoma" w:cs="Arial"/>
          <w:sz w:val="20"/>
          <w:szCs w:val="20"/>
          <w:lang w:val="es-ES_tradnl"/>
        </w:rPr>
        <w:lastRenderedPageBreak/>
        <w:t>El derecho de la Compañía de disputar la Póliza se mantendrá por igual período a partir de la vigencia de cualquier aumento de Suma Asegurada, en lo que respecta a dicho aumento.</w:t>
      </w:r>
    </w:p>
    <w:p w14:paraId="216EF4BA" w14:textId="77777777" w:rsidR="000E16FE" w:rsidRPr="00DC1018" w:rsidRDefault="000E16FE" w:rsidP="000E16FE">
      <w:pPr>
        <w:pStyle w:val="Textoindependiente"/>
        <w:spacing w:after="0" w:line="240" w:lineRule="auto"/>
        <w:ind w:right="146"/>
        <w:jc w:val="both"/>
        <w:rPr>
          <w:rFonts w:ascii="Tahoma" w:hAnsi="Tahoma" w:cs="Arial"/>
          <w:sz w:val="20"/>
          <w:szCs w:val="20"/>
          <w:lang w:val="es-ES_tradnl"/>
        </w:rPr>
      </w:pPr>
    </w:p>
    <w:p w14:paraId="3D0B4B86" w14:textId="77777777" w:rsidR="00723B6C" w:rsidRPr="00DC1018" w:rsidRDefault="00723B6C" w:rsidP="00EB0649">
      <w:pPr>
        <w:pStyle w:val="Ttulo2"/>
        <w:spacing w:before="0" w:line="240" w:lineRule="auto"/>
        <w:rPr>
          <w:rFonts w:ascii="Tahoma" w:hAnsi="Tahoma" w:cs="Arial"/>
          <w:b/>
          <w:color w:val="auto"/>
          <w:sz w:val="20"/>
          <w:szCs w:val="20"/>
          <w:lang w:val="es-ES_tradnl"/>
        </w:rPr>
      </w:pPr>
      <w:bookmarkStart w:id="52" w:name="_Toc83651410"/>
      <w:r w:rsidRPr="00DC1018">
        <w:rPr>
          <w:rFonts w:ascii="Tahoma" w:hAnsi="Tahoma" w:cs="Arial"/>
          <w:b/>
          <w:color w:val="auto"/>
          <w:sz w:val="20"/>
          <w:szCs w:val="20"/>
          <w:lang w:val="es-ES_tradnl"/>
        </w:rPr>
        <w:t xml:space="preserve">Cláusula </w:t>
      </w:r>
      <w:r w:rsidR="00692697" w:rsidRPr="00DC1018">
        <w:rPr>
          <w:rFonts w:ascii="Tahoma" w:hAnsi="Tahoma" w:cs="Arial"/>
          <w:b/>
          <w:color w:val="auto"/>
          <w:sz w:val="20"/>
          <w:szCs w:val="20"/>
          <w:lang w:val="es-ES_tradnl"/>
        </w:rPr>
        <w:t>4</w:t>
      </w:r>
      <w:r w:rsidRPr="00DC1018">
        <w:rPr>
          <w:rFonts w:ascii="Tahoma" w:hAnsi="Tahoma" w:cs="Arial"/>
          <w:b/>
          <w:color w:val="auto"/>
          <w:sz w:val="20"/>
          <w:szCs w:val="20"/>
          <w:lang w:val="es-ES_tradnl"/>
        </w:rPr>
        <w:t>. BENEFICIARIOS.</w:t>
      </w:r>
      <w:bookmarkEnd w:id="52"/>
    </w:p>
    <w:p w14:paraId="755D335C" w14:textId="3DD411C6" w:rsidR="00723B6C" w:rsidRPr="00DC1018" w:rsidRDefault="00723B6C"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El Asegurado será el mismo Beneficiario de </w:t>
      </w:r>
      <w:r w:rsidR="005E4F19" w:rsidRPr="00DC1018">
        <w:rPr>
          <w:rFonts w:ascii="Tahoma" w:hAnsi="Tahoma" w:cs="Arial"/>
          <w:sz w:val="20"/>
          <w:szCs w:val="20"/>
          <w:lang w:val="es-ES_tradnl"/>
        </w:rPr>
        <w:t xml:space="preserve">las </w:t>
      </w:r>
      <w:r w:rsidR="005D5E62">
        <w:rPr>
          <w:rFonts w:ascii="Tahoma" w:hAnsi="Tahoma" w:cs="Arial"/>
          <w:sz w:val="20"/>
          <w:szCs w:val="20"/>
          <w:lang w:val="es-ES_tradnl"/>
        </w:rPr>
        <w:t>Coberturas Principales</w:t>
      </w:r>
      <w:r w:rsidR="005E4F19" w:rsidRPr="00DC1018">
        <w:rPr>
          <w:rFonts w:ascii="Tahoma" w:hAnsi="Tahoma" w:cs="Arial"/>
          <w:sz w:val="20"/>
          <w:szCs w:val="20"/>
          <w:lang w:val="es-ES_tradnl"/>
        </w:rPr>
        <w:t xml:space="preserve"> de esta </w:t>
      </w:r>
      <w:r w:rsidR="00703A5B" w:rsidRPr="00DC1018">
        <w:rPr>
          <w:rFonts w:ascii="Tahoma" w:hAnsi="Tahoma" w:cs="Arial"/>
          <w:sz w:val="20"/>
          <w:szCs w:val="20"/>
          <w:lang w:val="es-ES_tradnl"/>
        </w:rPr>
        <w:t>Póliza</w:t>
      </w:r>
      <w:r w:rsidR="005E4F19" w:rsidRPr="00DC1018">
        <w:rPr>
          <w:rFonts w:ascii="Tahoma" w:hAnsi="Tahoma" w:cs="Arial"/>
          <w:sz w:val="20"/>
          <w:szCs w:val="20"/>
          <w:lang w:val="es-ES_tradnl"/>
        </w:rPr>
        <w:t>.</w:t>
      </w:r>
    </w:p>
    <w:p w14:paraId="13884EE7" w14:textId="77777777" w:rsidR="00C35ADD" w:rsidRPr="00DC1018" w:rsidRDefault="00C35ADD" w:rsidP="00EB0649">
      <w:pPr>
        <w:spacing w:after="0" w:line="240" w:lineRule="auto"/>
        <w:jc w:val="both"/>
        <w:rPr>
          <w:rFonts w:ascii="Tahoma" w:hAnsi="Tahoma" w:cs="Arial"/>
          <w:sz w:val="20"/>
          <w:szCs w:val="20"/>
          <w:lang w:val="es-ES_tradnl"/>
        </w:rPr>
      </w:pPr>
    </w:p>
    <w:p w14:paraId="6F47BEC5" w14:textId="77777777" w:rsidR="005E4F19" w:rsidRPr="00DC1018" w:rsidRDefault="00723B6C" w:rsidP="00EB0649">
      <w:pPr>
        <w:pStyle w:val="Textoindependiente"/>
        <w:spacing w:after="0" w:line="240" w:lineRule="auto"/>
        <w:ind w:right="-6"/>
        <w:jc w:val="both"/>
        <w:rPr>
          <w:rFonts w:ascii="Tahoma" w:hAnsi="Tahoma" w:cs="Arial"/>
          <w:sz w:val="20"/>
          <w:szCs w:val="20"/>
          <w:lang w:val="es-ES_tradnl"/>
        </w:rPr>
      </w:pP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ocurra un Evento que produzca el fallecimiento del Asegurado y que dicho Evento no esté excluido, </w:t>
      </w:r>
      <w:bookmarkStart w:id="53" w:name="_Hlk518555448"/>
      <w:r w:rsidR="008106C7" w:rsidRPr="00DC1018">
        <w:rPr>
          <w:rFonts w:ascii="Tahoma" w:hAnsi="Tahoma" w:cs="Arial"/>
          <w:sz w:val="20"/>
          <w:szCs w:val="20"/>
          <w:lang w:val="es-ES_tradnl"/>
        </w:rPr>
        <w:t xml:space="preserve">el </w:t>
      </w:r>
      <w:r w:rsidR="005E4F19" w:rsidRPr="00DC1018">
        <w:rPr>
          <w:rFonts w:ascii="Tahoma" w:hAnsi="Tahoma" w:cs="Arial"/>
          <w:sz w:val="20"/>
          <w:szCs w:val="20"/>
          <w:lang w:val="es-ES_tradnl"/>
        </w:rPr>
        <w:t xml:space="preserve">Asegurado tiene derecho a designar Beneficiarios para la Cobertura de Indemnización Diaria por Hospitalización a Causa de Enfermedad o Accidente de esta </w:t>
      </w:r>
      <w:r w:rsidR="00703A5B" w:rsidRPr="00DC1018">
        <w:rPr>
          <w:rFonts w:ascii="Tahoma" w:hAnsi="Tahoma" w:cs="Arial"/>
          <w:sz w:val="20"/>
          <w:szCs w:val="20"/>
          <w:lang w:val="es-ES_tradnl"/>
        </w:rPr>
        <w:t>Póliza</w:t>
      </w:r>
      <w:r w:rsidR="005E4F19" w:rsidRPr="00DC1018">
        <w:rPr>
          <w:rFonts w:ascii="Tahoma" w:hAnsi="Tahoma" w:cs="Arial"/>
          <w:sz w:val="20"/>
          <w:szCs w:val="20"/>
          <w:lang w:val="es-ES_tradnl"/>
        </w:rPr>
        <w:t xml:space="preserve">. </w:t>
      </w:r>
      <w:proofErr w:type="gramStart"/>
      <w:r w:rsidR="005E4F19" w:rsidRPr="00DC1018">
        <w:rPr>
          <w:rFonts w:ascii="Tahoma" w:hAnsi="Tahoma" w:cs="Arial"/>
          <w:sz w:val="20"/>
          <w:szCs w:val="20"/>
          <w:lang w:val="es-ES_tradnl"/>
        </w:rPr>
        <w:t>En caso que</w:t>
      </w:r>
      <w:proofErr w:type="gramEnd"/>
      <w:r w:rsidR="005E4F19" w:rsidRPr="00DC1018">
        <w:rPr>
          <w:rFonts w:ascii="Tahoma" w:hAnsi="Tahoma" w:cs="Arial"/>
          <w:sz w:val="20"/>
          <w:szCs w:val="20"/>
          <w:lang w:val="es-ES_tradnl"/>
        </w:rPr>
        <w:t xml:space="preserve"> el Asegurado fallezca sin haber designado Beneficiarios del pago de la indemnización correspondiente a esta </w:t>
      </w:r>
      <w:r w:rsidR="00703A5B" w:rsidRPr="00DC1018">
        <w:rPr>
          <w:rFonts w:ascii="Tahoma" w:hAnsi="Tahoma" w:cs="Arial"/>
          <w:sz w:val="20"/>
          <w:szCs w:val="20"/>
          <w:lang w:val="es-ES_tradnl"/>
        </w:rPr>
        <w:t>Póliza</w:t>
      </w:r>
      <w:r w:rsidR="005E4F19" w:rsidRPr="00DC1018">
        <w:rPr>
          <w:rFonts w:ascii="Tahoma" w:hAnsi="Tahoma" w:cs="Arial"/>
          <w:sz w:val="20"/>
          <w:szCs w:val="20"/>
          <w:lang w:val="es-ES_tradnl"/>
        </w:rPr>
        <w:t>, acepta en la Solicitud de Inclusión como Asegurado y Certificado Individual de Cobertura que en caso que no designe expresamente a sus Beneficiarios, dicha indemnización será pagada a favor de los Beneficiarios del Asegurado de conformidad con el siguiente orden excluyente entre sí:</w:t>
      </w:r>
    </w:p>
    <w:p w14:paraId="2E6E7704"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Al consorte o el conviviente en unión de hecho.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el conviviente esté separado legalmente o, de hecho, no tendrá derecho a recibir indemnización;</w:t>
      </w:r>
    </w:p>
    <w:p w14:paraId="5ED89A36"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A falta de Beneficiario establecido en el inciso anterior, la indemnización se le pagará de forma alícuota a los hijos del Asegurado; </w:t>
      </w:r>
    </w:p>
    <w:p w14:paraId="36A0E794"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A falta de Beneficiarios establecidos en el inciso anterior, la indemnización se le pagará de forma alícuota a los padres del Asegurado; </w:t>
      </w:r>
    </w:p>
    <w:p w14:paraId="55E0EA10"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A falta de Beneficiarios establecidos en el inciso anterior, la indemnización se le pagará de forma alícuota a los abuelos y demás ascendientes legítimos del Asegurado; </w:t>
      </w:r>
    </w:p>
    <w:p w14:paraId="308044BA"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A falta de Beneficiarios establecidos en el inciso anterior, la indemnización se le pagará de forma alícuota a los hermanos del Asegurado; </w:t>
      </w:r>
    </w:p>
    <w:p w14:paraId="43D9500A"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A falta de Beneficiarios establecidos en el inciso anterior, la indemnización se le pagará de forma alícuota a los hijos de los hermanos del Asegurado; </w:t>
      </w:r>
    </w:p>
    <w:p w14:paraId="02E05984" w14:textId="77777777" w:rsidR="005E4F19" w:rsidRPr="00DC1018" w:rsidRDefault="005E4F19" w:rsidP="00EB0649">
      <w:pPr>
        <w:pStyle w:val="Prrafodelista"/>
        <w:numPr>
          <w:ilvl w:val="0"/>
          <w:numId w:val="43"/>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En caso de no existir ninguno de los Beneficiarios anteriores, el pago quedará sujeto al proceso sucesorio respectivo sin reconocimiento de intereses. </w:t>
      </w:r>
    </w:p>
    <w:p w14:paraId="73D6D42C" w14:textId="77777777" w:rsidR="005E4F19" w:rsidRPr="00DC1018" w:rsidRDefault="005E4F19" w:rsidP="00EB0649">
      <w:pPr>
        <w:autoSpaceDE w:val="0"/>
        <w:autoSpaceDN w:val="0"/>
        <w:adjustRightInd w:val="0"/>
        <w:spacing w:after="0" w:line="240" w:lineRule="auto"/>
        <w:jc w:val="both"/>
        <w:rPr>
          <w:rFonts w:ascii="Tahoma" w:hAnsi="Tahoma" w:cs="Arial"/>
          <w:sz w:val="20"/>
          <w:szCs w:val="20"/>
          <w:lang w:val="es-ES_tradnl"/>
        </w:rPr>
      </w:pPr>
    </w:p>
    <w:p w14:paraId="1396972C" w14:textId="77777777" w:rsidR="005E4F19" w:rsidRPr="00DC1018" w:rsidRDefault="005E4F19"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Sin perjuicio de lo anterior, el Asegurado podrá modificar los Beneficiarios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así como la proporción en la que participan, en cualquier momento durante la vigencia de </w:t>
      </w:r>
      <w:proofErr w:type="gramStart"/>
      <w:r w:rsidRPr="00DC1018">
        <w:rPr>
          <w:rFonts w:ascii="Tahoma" w:hAnsi="Tahoma" w:cs="Arial"/>
          <w:sz w:val="20"/>
          <w:szCs w:val="20"/>
          <w:lang w:val="es-ES_tradnl"/>
        </w:rPr>
        <w:t>la misma</w:t>
      </w:r>
      <w:proofErr w:type="gramEnd"/>
      <w:r w:rsidRPr="00DC1018">
        <w:rPr>
          <w:rFonts w:ascii="Tahoma" w:hAnsi="Tahoma" w:cs="Arial"/>
          <w:sz w:val="20"/>
          <w:szCs w:val="20"/>
          <w:lang w:val="es-ES_tradnl"/>
        </w:rPr>
        <w:t xml:space="preserve">, utilizando el formulario “Solicitud de Modificación de Beneficiarios” establecido para tal fin y suministrado por la Compañía. Dicha modificación surtirá efectos una vez que el Asegurado haga entrega del anterior formulario en las oficinas de la Compañía.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ocurra la muerte del Asegurado y la Compañía pague la indemnización a los Beneficiarios antes indicados o bien los que se encuentren registrados en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con ello quedará liberada de sus obligaciones, pues no le será oponible ningún cambio de Beneficiario realizado en testamento o fuera de él, que no le hubiese sido notificado a la Compañía con anterioridad a la ocurrencia del Siniestro. La designación, revocación o sustitución de Beneficiarios será un derecho que le corresponderá exclusivamente al Asegurado, quien no podrá delegar o transferir dicho derecho.</w:t>
      </w:r>
    </w:p>
    <w:p w14:paraId="13322EDB" w14:textId="77777777" w:rsidR="00C35ADD" w:rsidRPr="00DC1018" w:rsidRDefault="00C35ADD" w:rsidP="00EB0649">
      <w:pPr>
        <w:autoSpaceDE w:val="0"/>
        <w:autoSpaceDN w:val="0"/>
        <w:adjustRightInd w:val="0"/>
        <w:spacing w:after="0" w:line="240" w:lineRule="auto"/>
        <w:jc w:val="both"/>
        <w:rPr>
          <w:rFonts w:ascii="Tahoma" w:hAnsi="Tahoma" w:cs="Arial"/>
          <w:sz w:val="20"/>
          <w:szCs w:val="20"/>
          <w:lang w:val="es-ES_tradnl"/>
        </w:rPr>
      </w:pPr>
    </w:p>
    <w:p w14:paraId="073C400F" w14:textId="77777777" w:rsidR="005E4F19" w:rsidRPr="00DC1018" w:rsidRDefault="005E4F19" w:rsidP="00EB0649">
      <w:pPr>
        <w:autoSpaceDE w:val="0"/>
        <w:autoSpaceDN w:val="0"/>
        <w:adjustRightInd w:val="0"/>
        <w:spacing w:after="0" w:line="240" w:lineRule="auto"/>
        <w:jc w:val="both"/>
        <w:rPr>
          <w:rFonts w:ascii="Tahoma" w:hAnsi="Tahoma" w:cs="Arial"/>
          <w:sz w:val="20"/>
          <w:szCs w:val="20"/>
          <w:lang w:val="es-ES_tradnl"/>
        </w:rPr>
      </w:pP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los Beneficiarios deban determinarse mediante un proceso sucesorio en sede Judicial o Notarial, el reclamo se podrá presentar por medio de cualquier interesado debidamente demostrado, sin embargo, según los términos anteriores, el pago respectivo quedará en suspenso hasta que se resuelva lo correspondiente en dicho proceso.</w:t>
      </w:r>
    </w:p>
    <w:p w14:paraId="2D723147" w14:textId="77777777" w:rsidR="00C35ADD" w:rsidRPr="00DC1018" w:rsidRDefault="00C35ADD" w:rsidP="00EB0649">
      <w:pPr>
        <w:autoSpaceDE w:val="0"/>
        <w:autoSpaceDN w:val="0"/>
        <w:adjustRightInd w:val="0"/>
        <w:spacing w:after="0" w:line="240" w:lineRule="auto"/>
        <w:jc w:val="both"/>
        <w:rPr>
          <w:rFonts w:ascii="Tahoma" w:hAnsi="Tahoma" w:cs="Arial"/>
          <w:sz w:val="20"/>
          <w:szCs w:val="20"/>
          <w:lang w:val="es-ES_tradnl"/>
        </w:rPr>
      </w:pPr>
    </w:p>
    <w:p w14:paraId="10D9429E" w14:textId="77777777" w:rsidR="005E4F19" w:rsidRPr="00DC1018" w:rsidRDefault="005E4F19" w:rsidP="00EB0649">
      <w:pPr>
        <w:autoSpaceDE w:val="0"/>
        <w:autoSpaceDN w:val="0"/>
        <w:adjustRightInd w:val="0"/>
        <w:spacing w:after="0" w:line="240" w:lineRule="auto"/>
        <w:jc w:val="both"/>
        <w:rPr>
          <w:rFonts w:ascii="Tahoma" w:hAnsi="Tahoma" w:cs="Arial"/>
          <w:b/>
          <w:sz w:val="20"/>
          <w:szCs w:val="20"/>
          <w:lang w:val="es-ES_tradnl"/>
        </w:rPr>
      </w:pPr>
      <w:r w:rsidRPr="00DC1018">
        <w:rPr>
          <w:rFonts w:ascii="Tahoma" w:hAnsi="Tahoma" w:cs="Arial"/>
          <w:b/>
          <w:sz w:val="20"/>
          <w:szCs w:val="20"/>
          <w:lang w:val="es-ES_tradnl"/>
        </w:rPr>
        <w:t xml:space="preserve">Advertencia: </w:t>
      </w:r>
      <w:proofErr w:type="gramStart"/>
      <w:r w:rsidRPr="00DC1018">
        <w:rPr>
          <w:rFonts w:ascii="Tahoma" w:hAnsi="Tahoma" w:cs="Arial"/>
          <w:b/>
          <w:sz w:val="20"/>
          <w:szCs w:val="20"/>
          <w:lang w:val="es-ES_tradnl"/>
        </w:rPr>
        <w:t>En caso que</w:t>
      </w:r>
      <w:proofErr w:type="gramEnd"/>
      <w:r w:rsidRPr="00DC1018">
        <w:rPr>
          <w:rFonts w:ascii="Tahoma" w:hAnsi="Tahoma" w:cs="Arial"/>
          <w:b/>
          <w:sz w:val="20"/>
          <w:szCs w:val="20"/>
          <w:lang w:val="es-ES_tradnl"/>
        </w:rPr>
        <w:t xml:space="preserve"> se desee nombrar beneficiarios a menores de edad, no se debe señalar a un mayor de edad como representante de los menores para efecto de que, en su representación, cobre la indemnización. Lo anterior porque la legislación civil previene la forma en que debe designarse tutores, albaceas, representantes de herederos u otros </w:t>
      </w:r>
      <w:r w:rsidRPr="00DC1018">
        <w:rPr>
          <w:rFonts w:ascii="Tahoma" w:hAnsi="Tahoma" w:cs="Arial"/>
          <w:b/>
          <w:sz w:val="20"/>
          <w:szCs w:val="20"/>
          <w:lang w:val="es-ES_tradnl"/>
        </w:rPr>
        <w:lastRenderedPageBreak/>
        <w:t>cargos similares y no considera al contrato de seguro como el instrumento adecuado para tales designaciones. La designación que se hiciera de un mayor de edad como representante de menores Beneficiarios, durante la minoría de edad de ellos, legalmente puede implicar que se nombra Beneficiario al mayor de edad, quien en todo caso sólo tendría una obligación moral, pues la designación que se hace de Beneficiarios en un contrato de seguro le concede el derecho incondicionado de disponer de la Suma Asegurada.</w:t>
      </w:r>
    </w:p>
    <w:p w14:paraId="79DD685C" w14:textId="77777777" w:rsidR="00C35ADD" w:rsidRPr="00DC1018" w:rsidRDefault="00C35ADD" w:rsidP="00EB0649">
      <w:pPr>
        <w:autoSpaceDE w:val="0"/>
        <w:autoSpaceDN w:val="0"/>
        <w:adjustRightInd w:val="0"/>
        <w:spacing w:after="0" w:line="240" w:lineRule="auto"/>
        <w:jc w:val="both"/>
        <w:rPr>
          <w:rFonts w:ascii="Tahoma" w:hAnsi="Tahoma" w:cs="Arial"/>
          <w:b/>
          <w:sz w:val="20"/>
          <w:szCs w:val="20"/>
          <w:lang w:val="es-ES_tradnl"/>
        </w:rPr>
      </w:pPr>
    </w:p>
    <w:p w14:paraId="3DF97DC5" w14:textId="77777777" w:rsidR="00AF4DDD" w:rsidRPr="00DC1018" w:rsidRDefault="00AF4DDD" w:rsidP="00EB0649">
      <w:pPr>
        <w:pStyle w:val="Ttulo2"/>
        <w:spacing w:before="0" w:line="240" w:lineRule="auto"/>
        <w:rPr>
          <w:rFonts w:ascii="Tahoma" w:hAnsi="Tahoma" w:cs="Arial"/>
          <w:b/>
          <w:sz w:val="20"/>
          <w:szCs w:val="20"/>
          <w:lang w:val="es-ES_tradnl"/>
        </w:rPr>
      </w:pPr>
      <w:bookmarkStart w:id="54" w:name="_Toc83651411"/>
      <w:bookmarkEnd w:id="53"/>
      <w:r w:rsidRPr="00DC1018">
        <w:rPr>
          <w:rFonts w:ascii="Tahoma" w:hAnsi="Tahoma" w:cs="Arial"/>
          <w:b/>
          <w:color w:val="auto"/>
          <w:sz w:val="20"/>
          <w:szCs w:val="20"/>
          <w:lang w:val="es-ES_tradnl"/>
        </w:rPr>
        <w:t xml:space="preserve">Cláusula </w:t>
      </w:r>
      <w:r w:rsidR="00692697" w:rsidRPr="00DC1018">
        <w:rPr>
          <w:rFonts w:ascii="Tahoma" w:hAnsi="Tahoma" w:cs="Arial"/>
          <w:b/>
          <w:color w:val="auto"/>
          <w:sz w:val="20"/>
          <w:szCs w:val="20"/>
          <w:lang w:val="es-ES_tradnl"/>
        </w:rPr>
        <w:t>5</w:t>
      </w:r>
      <w:r w:rsidRPr="00DC1018">
        <w:rPr>
          <w:rFonts w:ascii="Tahoma" w:hAnsi="Tahoma" w:cs="Arial"/>
          <w:b/>
          <w:color w:val="auto"/>
          <w:sz w:val="20"/>
          <w:szCs w:val="20"/>
          <w:lang w:val="es-ES_tradnl"/>
        </w:rPr>
        <w:t>. OBLIGACIONES DE LAS PARTES.</w:t>
      </w:r>
      <w:bookmarkEnd w:id="54"/>
    </w:p>
    <w:p w14:paraId="275ABB38" w14:textId="77777777" w:rsidR="00AF4DDD" w:rsidRPr="00DC1018" w:rsidRDefault="00AF4DDD" w:rsidP="00EB0649">
      <w:pPr>
        <w:pStyle w:val="Default"/>
        <w:jc w:val="both"/>
        <w:rPr>
          <w:rFonts w:cs="Arial"/>
          <w:sz w:val="20"/>
          <w:szCs w:val="20"/>
          <w:lang w:val="es-ES_tradnl"/>
        </w:rPr>
      </w:pPr>
      <w:bookmarkStart w:id="55" w:name="_Hlk515004731"/>
      <w:r w:rsidRPr="00DC1018">
        <w:rPr>
          <w:rFonts w:cs="Arial"/>
          <w:sz w:val="20"/>
          <w:szCs w:val="20"/>
          <w:lang w:val="es-ES_tradnl"/>
        </w:rPr>
        <w:t xml:space="preserve">Sin perjuicio de las obligaciones que se establecen en la presente </w:t>
      </w:r>
      <w:r w:rsidR="00703A5B" w:rsidRPr="00DC1018">
        <w:rPr>
          <w:rFonts w:cs="Arial"/>
          <w:sz w:val="20"/>
          <w:szCs w:val="20"/>
          <w:lang w:val="es-ES_tradnl"/>
        </w:rPr>
        <w:t>Póliza</w:t>
      </w:r>
      <w:r w:rsidRPr="00DC1018">
        <w:rPr>
          <w:rFonts w:cs="Arial"/>
          <w:sz w:val="20"/>
          <w:szCs w:val="20"/>
          <w:lang w:val="es-ES_tradnl"/>
        </w:rPr>
        <w:t xml:space="preserve"> y la Ley Reguladora del Contrato de Seguros, el Tomador, Asegurado y Beneficiarios, tendrán las siguientes obligaciones: </w:t>
      </w:r>
    </w:p>
    <w:p w14:paraId="5ECD2636" w14:textId="77777777" w:rsidR="00AF4DDD" w:rsidRPr="00DC1018" w:rsidRDefault="00AF4DDD" w:rsidP="00EB0649">
      <w:pPr>
        <w:pStyle w:val="Default"/>
        <w:jc w:val="both"/>
        <w:rPr>
          <w:rFonts w:cs="Arial"/>
          <w:sz w:val="20"/>
          <w:szCs w:val="20"/>
          <w:lang w:val="es-ES_tradnl"/>
        </w:rPr>
      </w:pPr>
    </w:p>
    <w:p w14:paraId="7F3FE1C5" w14:textId="77777777" w:rsidR="00AF4DDD" w:rsidRPr="00DC1018" w:rsidRDefault="00AF4DDD" w:rsidP="00EB0649">
      <w:pPr>
        <w:spacing w:after="0" w:line="240" w:lineRule="auto"/>
        <w:jc w:val="both"/>
        <w:rPr>
          <w:rFonts w:ascii="Tahoma" w:hAnsi="Tahoma" w:cs="Arial"/>
          <w:b/>
          <w:sz w:val="20"/>
          <w:szCs w:val="20"/>
          <w:lang w:val="es-ES_tradnl"/>
        </w:rPr>
      </w:pPr>
      <w:r w:rsidRPr="00DC1018">
        <w:rPr>
          <w:rFonts w:ascii="Tahoma" w:hAnsi="Tahoma" w:cs="Arial"/>
          <w:b/>
          <w:sz w:val="20"/>
          <w:szCs w:val="20"/>
          <w:lang w:val="es-ES_tradnl"/>
        </w:rPr>
        <w:t>OBLIGACIONES DEL TOMADOR.</w:t>
      </w:r>
    </w:p>
    <w:p w14:paraId="50C541F2" w14:textId="77777777" w:rsidR="00AF4DDD" w:rsidRPr="00DC1018" w:rsidRDefault="00AF4DDD" w:rsidP="00EB0649">
      <w:pPr>
        <w:spacing w:after="0" w:line="240" w:lineRule="auto"/>
        <w:jc w:val="both"/>
        <w:rPr>
          <w:rFonts w:ascii="Tahoma" w:hAnsi="Tahoma" w:cs="Arial"/>
          <w:b/>
          <w:sz w:val="20"/>
          <w:szCs w:val="20"/>
          <w:lang w:val="es-ES_tradnl"/>
        </w:rPr>
      </w:pPr>
      <w:r w:rsidRPr="00DC1018">
        <w:rPr>
          <w:rFonts w:ascii="Tahoma" w:hAnsi="Tahoma" w:cs="Arial"/>
          <w:sz w:val="20"/>
          <w:szCs w:val="20"/>
          <w:lang w:val="es-ES_tradnl"/>
        </w:rPr>
        <w:t xml:space="preserve">El Tomador tendrá las siguientes obligaciones: </w:t>
      </w:r>
    </w:p>
    <w:p w14:paraId="3A7FB2A9" w14:textId="77777777" w:rsidR="00AF4DDD" w:rsidRPr="00DC1018" w:rsidRDefault="00AF4DDD" w:rsidP="00EB0649">
      <w:pPr>
        <w:pStyle w:val="Default"/>
        <w:numPr>
          <w:ilvl w:val="0"/>
          <w:numId w:val="33"/>
        </w:numPr>
        <w:jc w:val="both"/>
        <w:rPr>
          <w:rFonts w:cs="Arial"/>
          <w:sz w:val="20"/>
          <w:szCs w:val="20"/>
          <w:lang w:val="es-ES_tradnl"/>
        </w:rPr>
      </w:pPr>
      <w:r w:rsidRPr="00DC1018">
        <w:rPr>
          <w:rFonts w:cs="Arial"/>
          <w:sz w:val="20"/>
          <w:szCs w:val="20"/>
          <w:lang w:val="es-ES_tradnl"/>
        </w:rPr>
        <w:t xml:space="preserve">Pagar la Prima de la totalidad de Asegurados dentro de los plazos establecidos; </w:t>
      </w:r>
    </w:p>
    <w:p w14:paraId="4FF5DDC0" w14:textId="77777777" w:rsidR="00AF4DDD" w:rsidRPr="00DC1018" w:rsidRDefault="00AF4DDD" w:rsidP="00EB0649">
      <w:pPr>
        <w:pStyle w:val="Default"/>
        <w:numPr>
          <w:ilvl w:val="0"/>
          <w:numId w:val="33"/>
        </w:numPr>
        <w:jc w:val="both"/>
        <w:rPr>
          <w:rFonts w:cs="Arial"/>
          <w:sz w:val="20"/>
          <w:szCs w:val="20"/>
          <w:lang w:val="es-ES_tradnl"/>
        </w:rPr>
      </w:pPr>
      <w:r w:rsidRPr="00DC1018">
        <w:rPr>
          <w:rFonts w:cs="Arial"/>
          <w:sz w:val="20"/>
          <w:szCs w:val="20"/>
          <w:lang w:val="es-ES_tradnl"/>
        </w:rPr>
        <w:t xml:space="preserve">Elegir la Suma Máxima Asegurada; </w:t>
      </w:r>
    </w:p>
    <w:p w14:paraId="2648FF38" w14:textId="77777777" w:rsidR="00AF4DDD" w:rsidRPr="00DC1018" w:rsidRDefault="00AF4DDD" w:rsidP="00EB0649">
      <w:pPr>
        <w:pStyle w:val="Default"/>
        <w:numPr>
          <w:ilvl w:val="0"/>
          <w:numId w:val="33"/>
        </w:numPr>
        <w:jc w:val="both"/>
        <w:rPr>
          <w:rFonts w:cs="Arial"/>
          <w:sz w:val="20"/>
          <w:szCs w:val="20"/>
          <w:lang w:val="es-ES_tradnl"/>
        </w:rPr>
      </w:pPr>
      <w:r w:rsidRPr="00DC1018">
        <w:rPr>
          <w:rFonts w:cs="Arial"/>
          <w:sz w:val="20"/>
          <w:szCs w:val="20"/>
          <w:lang w:val="es-ES_tradnl"/>
        </w:rPr>
        <w:t xml:space="preserve">Cumplir con la entrega de información para el Registro de Asegurados; </w:t>
      </w:r>
    </w:p>
    <w:p w14:paraId="5973D378" w14:textId="77777777" w:rsidR="00AF4DDD" w:rsidRPr="00DC1018" w:rsidRDefault="00AF4DDD" w:rsidP="00EB0649">
      <w:pPr>
        <w:pStyle w:val="Default"/>
        <w:numPr>
          <w:ilvl w:val="0"/>
          <w:numId w:val="33"/>
        </w:numPr>
        <w:jc w:val="both"/>
        <w:rPr>
          <w:rFonts w:cs="Arial"/>
          <w:sz w:val="20"/>
          <w:szCs w:val="20"/>
          <w:lang w:val="es-ES_tradnl"/>
        </w:rPr>
      </w:pPr>
      <w:r w:rsidRPr="00DC1018">
        <w:rPr>
          <w:rFonts w:cs="Arial"/>
          <w:sz w:val="20"/>
          <w:szCs w:val="20"/>
          <w:lang w:val="es-ES_tradnl"/>
        </w:rPr>
        <w:t xml:space="preserve">Cualquier otra obligación establecida en la presente </w:t>
      </w:r>
      <w:r w:rsidR="00703A5B" w:rsidRPr="00DC1018">
        <w:rPr>
          <w:rFonts w:cs="Arial"/>
          <w:sz w:val="20"/>
          <w:szCs w:val="20"/>
          <w:lang w:val="es-ES_tradnl"/>
        </w:rPr>
        <w:t>Póliza</w:t>
      </w:r>
      <w:r w:rsidRPr="00DC1018">
        <w:rPr>
          <w:rFonts w:cs="Arial"/>
          <w:sz w:val="20"/>
          <w:szCs w:val="20"/>
          <w:lang w:val="es-ES_tradnl"/>
        </w:rPr>
        <w:t xml:space="preserve">, salvo aquellas que por su naturaleza le correspondan al Asegurado. </w:t>
      </w:r>
    </w:p>
    <w:p w14:paraId="4B84916A" w14:textId="77777777" w:rsidR="00AF4DDD" w:rsidRPr="00DC1018" w:rsidRDefault="00AF4DDD" w:rsidP="00EB0649">
      <w:pPr>
        <w:pStyle w:val="Default"/>
        <w:jc w:val="both"/>
        <w:rPr>
          <w:rFonts w:cs="Arial"/>
          <w:b/>
          <w:bCs/>
          <w:sz w:val="20"/>
          <w:szCs w:val="20"/>
          <w:lang w:val="es-ES_tradnl"/>
        </w:rPr>
      </w:pPr>
    </w:p>
    <w:p w14:paraId="37CB5BC9" w14:textId="77777777" w:rsidR="00AF4DDD" w:rsidRPr="00DC1018" w:rsidRDefault="00AF4DDD" w:rsidP="00EB0649">
      <w:pPr>
        <w:spacing w:after="0" w:line="240" w:lineRule="auto"/>
        <w:jc w:val="both"/>
        <w:rPr>
          <w:rFonts w:ascii="Tahoma" w:hAnsi="Tahoma" w:cs="Arial"/>
          <w:b/>
          <w:sz w:val="20"/>
          <w:szCs w:val="20"/>
          <w:lang w:val="es-ES_tradnl"/>
        </w:rPr>
      </w:pPr>
      <w:r w:rsidRPr="00DC1018">
        <w:rPr>
          <w:rFonts w:ascii="Tahoma" w:hAnsi="Tahoma" w:cs="Arial"/>
          <w:b/>
          <w:sz w:val="20"/>
          <w:szCs w:val="20"/>
          <w:lang w:val="es-ES_tradnl"/>
        </w:rPr>
        <w:t>OBLIGACIONES DEL ASEGURADO.</w:t>
      </w:r>
    </w:p>
    <w:p w14:paraId="0F8D046A" w14:textId="77777777" w:rsidR="00AF4DDD" w:rsidRPr="00DC1018" w:rsidRDefault="00AF4DDD"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El Asegurado tendrá las siguientes obligaciones: </w:t>
      </w:r>
    </w:p>
    <w:p w14:paraId="2FEF1A8B" w14:textId="77777777" w:rsidR="00AF4DDD" w:rsidRPr="00DC1018" w:rsidRDefault="00AF4DDD" w:rsidP="00EB0649">
      <w:pPr>
        <w:pStyle w:val="Default"/>
        <w:numPr>
          <w:ilvl w:val="0"/>
          <w:numId w:val="32"/>
        </w:numPr>
        <w:jc w:val="both"/>
        <w:rPr>
          <w:rFonts w:cs="Arial"/>
          <w:sz w:val="20"/>
          <w:szCs w:val="20"/>
          <w:lang w:val="es-ES_tradnl"/>
        </w:rPr>
      </w:pPr>
      <w:r w:rsidRPr="00DC1018">
        <w:rPr>
          <w:rFonts w:cs="Arial"/>
          <w:sz w:val="20"/>
          <w:szCs w:val="20"/>
          <w:lang w:val="es-ES_tradnl"/>
        </w:rPr>
        <w:t xml:space="preserve">Pagar la Prima, cuando se establezca bajo la modalidad contributiva; </w:t>
      </w:r>
    </w:p>
    <w:p w14:paraId="02DA1DA4" w14:textId="77777777" w:rsidR="00AF4DDD" w:rsidRPr="00DC1018" w:rsidRDefault="00AF4DDD" w:rsidP="00EB0649">
      <w:pPr>
        <w:pStyle w:val="Default"/>
        <w:numPr>
          <w:ilvl w:val="0"/>
          <w:numId w:val="32"/>
        </w:numPr>
        <w:jc w:val="both"/>
        <w:rPr>
          <w:rFonts w:cs="Arial"/>
          <w:sz w:val="20"/>
          <w:szCs w:val="20"/>
          <w:lang w:val="es-ES_tradnl"/>
        </w:rPr>
      </w:pPr>
      <w:r w:rsidRPr="00DC1018">
        <w:rPr>
          <w:rFonts w:cs="Arial"/>
          <w:sz w:val="20"/>
          <w:szCs w:val="20"/>
          <w:lang w:val="es-ES_tradnl"/>
        </w:rPr>
        <w:t xml:space="preserve">Obligación en declarar de forma completa y veraz a la Compañía todos los hechos y las circunstancias por él conocidas y que razonablemente puedan considerar relevantes en la valoración del riesgo; </w:t>
      </w:r>
    </w:p>
    <w:p w14:paraId="04AFD993" w14:textId="77777777" w:rsidR="00AF4DDD" w:rsidRPr="00DC1018" w:rsidRDefault="00AF4DDD" w:rsidP="00EB0649">
      <w:pPr>
        <w:pStyle w:val="Default"/>
        <w:numPr>
          <w:ilvl w:val="0"/>
          <w:numId w:val="32"/>
        </w:numPr>
        <w:jc w:val="both"/>
        <w:rPr>
          <w:rFonts w:cs="Arial"/>
          <w:sz w:val="20"/>
          <w:szCs w:val="20"/>
          <w:lang w:val="es-ES_tradnl"/>
        </w:rPr>
      </w:pPr>
      <w:r w:rsidRPr="00DC1018">
        <w:rPr>
          <w:rFonts w:cs="Arial"/>
          <w:sz w:val="20"/>
          <w:szCs w:val="20"/>
          <w:lang w:val="es-ES_tradnl"/>
        </w:rPr>
        <w:t xml:space="preserve">Proporcionarle a la Compañía la información requerida de forma completa y veraz; </w:t>
      </w:r>
    </w:p>
    <w:p w14:paraId="693A8A55" w14:textId="77777777" w:rsidR="00AF4DDD" w:rsidRPr="00DC1018" w:rsidRDefault="00AF4DDD" w:rsidP="00EB0649">
      <w:pPr>
        <w:pStyle w:val="Default"/>
        <w:numPr>
          <w:ilvl w:val="0"/>
          <w:numId w:val="32"/>
        </w:numPr>
        <w:jc w:val="both"/>
        <w:rPr>
          <w:rFonts w:cs="Arial"/>
          <w:sz w:val="20"/>
          <w:szCs w:val="20"/>
          <w:lang w:val="es-ES_tradnl"/>
        </w:rPr>
      </w:pPr>
      <w:r w:rsidRPr="00DC1018">
        <w:rPr>
          <w:rFonts w:cs="Arial"/>
          <w:sz w:val="20"/>
          <w:szCs w:val="20"/>
          <w:lang w:val="es-ES_tradnl"/>
        </w:rPr>
        <w:t xml:space="preserve">Cualquier otra obligación establecida en la presente </w:t>
      </w:r>
      <w:r w:rsidR="00703A5B" w:rsidRPr="00DC1018">
        <w:rPr>
          <w:rFonts w:cs="Arial"/>
          <w:sz w:val="20"/>
          <w:szCs w:val="20"/>
          <w:lang w:val="es-ES_tradnl"/>
        </w:rPr>
        <w:t>Póliza</w:t>
      </w:r>
      <w:r w:rsidRPr="00DC1018">
        <w:rPr>
          <w:rFonts w:cs="Arial"/>
          <w:sz w:val="20"/>
          <w:szCs w:val="20"/>
          <w:lang w:val="es-ES_tradnl"/>
        </w:rPr>
        <w:t xml:space="preserve">. </w:t>
      </w:r>
    </w:p>
    <w:p w14:paraId="05D9DCFA" w14:textId="77777777" w:rsidR="00AF4DDD" w:rsidRPr="00DC1018" w:rsidRDefault="00AF4DDD" w:rsidP="00EB0649">
      <w:pPr>
        <w:pStyle w:val="Default"/>
        <w:ind w:left="426"/>
        <w:jc w:val="both"/>
        <w:rPr>
          <w:rFonts w:cs="Arial"/>
          <w:sz w:val="20"/>
          <w:szCs w:val="20"/>
          <w:lang w:val="es-ES_tradnl"/>
        </w:rPr>
      </w:pPr>
    </w:p>
    <w:p w14:paraId="11FF21EA" w14:textId="77777777" w:rsidR="00AF4DDD" w:rsidRPr="00DC1018" w:rsidRDefault="00AF4DDD" w:rsidP="00EB0649">
      <w:pPr>
        <w:spacing w:after="0" w:line="240" w:lineRule="auto"/>
        <w:jc w:val="both"/>
        <w:rPr>
          <w:rFonts w:ascii="Tahoma" w:hAnsi="Tahoma" w:cs="Arial"/>
          <w:b/>
          <w:sz w:val="20"/>
          <w:szCs w:val="20"/>
          <w:lang w:val="es-ES_tradnl"/>
        </w:rPr>
      </w:pPr>
      <w:r w:rsidRPr="00DC1018">
        <w:rPr>
          <w:rFonts w:ascii="Tahoma" w:hAnsi="Tahoma" w:cs="Arial"/>
          <w:b/>
          <w:sz w:val="20"/>
          <w:szCs w:val="20"/>
          <w:lang w:val="es-ES_tradnl"/>
        </w:rPr>
        <w:t>OBLIGACIONES DE LOS BENEFICIARIOS.</w:t>
      </w:r>
    </w:p>
    <w:p w14:paraId="03C4BF3D" w14:textId="77777777" w:rsidR="00AF4DDD" w:rsidRPr="00DC1018" w:rsidRDefault="00AF4DDD" w:rsidP="00EB0649">
      <w:pPr>
        <w:spacing w:after="0" w:line="240" w:lineRule="auto"/>
        <w:jc w:val="both"/>
        <w:rPr>
          <w:rFonts w:ascii="Tahoma" w:hAnsi="Tahoma" w:cs="Arial"/>
          <w:b/>
          <w:bCs/>
          <w:sz w:val="20"/>
          <w:szCs w:val="20"/>
          <w:lang w:val="es-ES_tradnl"/>
        </w:rPr>
      </w:pPr>
      <w:r w:rsidRPr="00DC1018">
        <w:rPr>
          <w:rFonts w:ascii="Tahoma" w:hAnsi="Tahoma" w:cs="Arial"/>
          <w:sz w:val="20"/>
          <w:szCs w:val="20"/>
          <w:lang w:val="es-ES_tradnl"/>
        </w:rPr>
        <w:t xml:space="preserve">Sin perjuicio que se trata de terceros relevantes para el presente contrato, en su momento los Beneficiarios tendrán las siguientes obligaciones: </w:t>
      </w:r>
    </w:p>
    <w:p w14:paraId="2DE9479A" w14:textId="77777777" w:rsidR="00AF4DDD" w:rsidRPr="00DC1018" w:rsidRDefault="00AF4DDD" w:rsidP="00EB0649">
      <w:pPr>
        <w:pStyle w:val="Default"/>
        <w:numPr>
          <w:ilvl w:val="0"/>
          <w:numId w:val="31"/>
        </w:numPr>
        <w:jc w:val="both"/>
        <w:rPr>
          <w:rFonts w:cs="Arial"/>
          <w:sz w:val="20"/>
          <w:szCs w:val="20"/>
          <w:lang w:val="es-ES_tradnl"/>
        </w:rPr>
      </w:pPr>
      <w:r w:rsidRPr="00DC1018">
        <w:rPr>
          <w:rFonts w:cs="Arial"/>
          <w:sz w:val="20"/>
          <w:szCs w:val="20"/>
          <w:lang w:val="es-ES_tradnl"/>
        </w:rPr>
        <w:t xml:space="preserve">En caso de siniestro, completar los requisitos establecidos en el PROCEDIMIENTO EN CASO DE RECLAMACIÓN O SINIESTRO descritos en la presente </w:t>
      </w:r>
      <w:r w:rsidR="00703A5B" w:rsidRPr="00DC1018">
        <w:rPr>
          <w:rFonts w:cs="Arial"/>
          <w:sz w:val="20"/>
          <w:szCs w:val="20"/>
          <w:lang w:val="es-ES_tradnl"/>
        </w:rPr>
        <w:t>Póliza</w:t>
      </w:r>
      <w:r w:rsidRPr="00DC1018">
        <w:rPr>
          <w:rFonts w:cs="Arial"/>
          <w:sz w:val="20"/>
          <w:szCs w:val="20"/>
          <w:lang w:val="es-ES_tradnl"/>
        </w:rPr>
        <w:t xml:space="preserve">. </w:t>
      </w:r>
    </w:p>
    <w:p w14:paraId="696C9A83" w14:textId="77777777" w:rsidR="00AF4DDD" w:rsidRPr="00DC1018" w:rsidRDefault="00AF4DDD" w:rsidP="00EB0649">
      <w:pPr>
        <w:pStyle w:val="Prrafodelista"/>
        <w:numPr>
          <w:ilvl w:val="0"/>
          <w:numId w:val="31"/>
        </w:numPr>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Colaborar con la Compañía en las diligencias que requiera el procedimiento de reclamación o siniestro.</w:t>
      </w:r>
    </w:p>
    <w:p w14:paraId="06707CF1" w14:textId="77777777" w:rsidR="00C35ADD" w:rsidRPr="00DC1018" w:rsidRDefault="00C35ADD" w:rsidP="002C3C8F">
      <w:pPr>
        <w:pStyle w:val="Prrafodelista"/>
        <w:spacing w:after="0" w:line="240" w:lineRule="auto"/>
        <w:contextualSpacing w:val="0"/>
        <w:jc w:val="both"/>
        <w:rPr>
          <w:rFonts w:ascii="Tahoma" w:hAnsi="Tahoma" w:cs="Arial"/>
          <w:sz w:val="20"/>
          <w:szCs w:val="20"/>
          <w:lang w:val="es-ES_tradnl"/>
        </w:rPr>
      </w:pPr>
    </w:p>
    <w:p w14:paraId="2475EBDD" w14:textId="77777777" w:rsidR="00AF4DDD" w:rsidRPr="00DC1018" w:rsidRDefault="00AF4DDD" w:rsidP="00EB0649">
      <w:pPr>
        <w:spacing w:after="0" w:line="240" w:lineRule="auto"/>
        <w:jc w:val="both"/>
        <w:rPr>
          <w:rFonts w:ascii="Tahoma" w:hAnsi="Tahoma" w:cs="Arial"/>
          <w:b/>
          <w:sz w:val="20"/>
          <w:szCs w:val="20"/>
          <w:lang w:val="es-ES_tradnl"/>
        </w:rPr>
      </w:pPr>
      <w:r w:rsidRPr="00DC1018">
        <w:rPr>
          <w:rFonts w:ascii="Tahoma" w:hAnsi="Tahoma" w:cs="Arial"/>
          <w:b/>
          <w:sz w:val="20"/>
          <w:szCs w:val="20"/>
          <w:lang w:val="es-ES_tradnl"/>
        </w:rPr>
        <w:t>OBLIGACIÓN DE DECLARAR EL ESTADO DEL RIESGO.</w:t>
      </w:r>
      <w:bookmarkStart w:id="56" w:name="_Hlk514956146"/>
    </w:p>
    <w:p w14:paraId="5AE64D9B" w14:textId="77777777" w:rsidR="00AF4DDD" w:rsidRPr="00DC1018" w:rsidRDefault="00AF4DDD" w:rsidP="00EB0649">
      <w:pPr>
        <w:spacing w:after="0" w:line="240" w:lineRule="auto"/>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Tanto el Tomador como el Asegurado están obligados en declarar de forma completa y veraz a la Compañía todos los hechos y las circunstancias por ellos conocidas y que razonablemente puedan considerar relevantes en la valoración del riesgo</w:t>
      </w:r>
      <w:bookmarkEnd w:id="55"/>
      <w:bookmarkEnd w:id="56"/>
      <w:r w:rsidR="00F45638" w:rsidRPr="00DC1018">
        <w:rPr>
          <w:rFonts w:ascii="Tahoma" w:eastAsia="Times New Roman" w:hAnsi="Tahoma" w:cs="Arial"/>
          <w:sz w:val="20"/>
          <w:szCs w:val="20"/>
          <w:lang w:val="es-ES_tradnl" w:eastAsia="es-ES"/>
        </w:rPr>
        <w:t>.</w:t>
      </w:r>
    </w:p>
    <w:p w14:paraId="503C28B8" w14:textId="77777777" w:rsidR="00A23F84" w:rsidRPr="00DC1018" w:rsidRDefault="00A23F84" w:rsidP="00EB0649">
      <w:pPr>
        <w:spacing w:after="0" w:line="240" w:lineRule="auto"/>
        <w:jc w:val="both"/>
        <w:rPr>
          <w:rFonts w:ascii="Tahoma" w:eastAsia="Times New Roman" w:hAnsi="Tahoma" w:cs="Arial"/>
          <w:sz w:val="20"/>
          <w:szCs w:val="20"/>
          <w:lang w:val="es-ES_tradnl" w:eastAsia="es-ES"/>
        </w:rPr>
      </w:pPr>
    </w:p>
    <w:p w14:paraId="2EF30CE3" w14:textId="77777777" w:rsidR="00A23F84" w:rsidRPr="00DC1018" w:rsidRDefault="00A23F84" w:rsidP="00006492">
      <w:pPr>
        <w:pStyle w:val="Ttulo3"/>
        <w:spacing w:before="0" w:line="240" w:lineRule="auto"/>
        <w:jc w:val="both"/>
        <w:rPr>
          <w:rFonts w:ascii="Tahoma" w:hAnsi="Tahoma" w:cs="Arial"/>
          <w:b/>
          <w:color w:val="auto"/>
          <w:sz w:val="20"/>
          <w:szCs w:val="20"/>
          <w:lang w:val="es-ES_tradnl"/>
        </w:rPr>
      </w:pPr>
      <w:bookmarkStart w:id="57" w:name="_Toc83651412"/>
      <w:r w:rsidRPr="00DC1018">
        <w:rPr>
          <w:rFonts w:ascii="Tahoma" w:hAnsi="Tahoma" w:cs="Arial"/>
          <w:b/>
          <w:color w:val="auto"/>
          <w:sz w:val="20"/>
          <w:szCs w:val="20"/>
          <w:lang w:val="es-ES_tradnl"/>
        </w:rPr>
        <w:t>OMISIÓN Y/O INEXACTITUD.</w:t>
      </w:r>
      <w:bookmarkEnd w:id="57"/>
      <w:r w:rsidRPr="00DC1018">
        <w:rPr>
          <w:rFonts w:ascii="Tahoma" w:hAnsi="Tahoma" w:cs="Arial"/>
          <w:b/>
          <w:color w:val="auto"/>
          <w:sz w:val="20"/>
          <w:szCs w:val="20"/>
          <w:lang w:val="es-ES_tradnl"/>
        </w:rPr>
        <w:t xml:space="preserve"> </w:t>
      </w:r>
    </w:p>
    <w:p w14:paraId="3D422579" w14:textId="38456D4B" w:rsidR="00A23F84" w:rsidRDefault="00A23F84" w:rsidP="00A23F84">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 omisión y/o inexactitud en la que incurra el Tomador, el Asegurado o el Beneficiario, libera a la Compañía de sus obligaciones, siempre que esa circunstancia haya influido en la ocurrencia o valoración del Siniestro. Para los casos en que la omisión, y/o inexactitud, se descubra en una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ya emitida donde haya mediado pago de Prima total, la Compañía devolverá únicamente el monto de las Primas no devengadas, tal y como se indica en la cláusula de Pago de la Prima. Si el pago de la Prima es mensual, las Primas pagadas se darán por totalmente devengadas y no procederá su devolución.</w:t>
      </w:r>
    </w:p>
    <w:p w14:paraId="5A7EA059" w14:textId="77777777" w:rsidR="004E3E87" w:rsidRPr="00DC1018" w:rsidRDefault="004E3E87" w:rsidP="00A23F84">
      <w:pPr>
        <w:spacing w:after="0" w:line="240" w:lineRule="auto"/>
        <w:jc w:val="both"/>
        <w:rPr>
          <w:rFonts w:ascii="Tahoma" w:hAnsi="Tahoma" w:cs="Arial"/>
          <w:sz w:val="20"/>
          <w:szCs w:val="20"/>
          <w:lang w:val="es-ES_tradnl"/>
        </w:rPr>
      </w:pPr>
    </w:p>
    <w:p w14:paraId="76E7951B" w14:textId="77777777" w:rsidR="004E3E87" w:rsidRPr="00DC1018" w:rsidRDefault="004E3E87" w:rsidP="007E155D">
      <w:pPr>
        <w:pStyle w:val="Ttulo3"/>
        <w:spacing w:before="0" w:line="240" w:lineRule="auto"/>
        <w:jc w:val="both"/>
        <w:rPr>
          <w:rFonts w:ascii="Tahoma" w:hAnsi="Tahoma" w:cs="Arial"/>
          <w:b/>
          <w:color w:val="auto"/>
          <w:sz w:val="20"/>
          <w:szCs w:val="20"/>
          <w:lang w:val="es-ES_tradnl"/>
        </w:rPr>
      </w:pPr>
      <w:bookmarkStart w:id="58" w:name="_Toc535414191"/>
      <w:bookmarkStart w:id="59" w:name="_Toc83651413"/>
      <w:r w:rsidRPr="00DC1018">
        <w:rPr>
          <w:rFonts w:ascii="Tahoma" w:hAnsi="Tahoma" w:cs="Arial"/>
          <w:b/>
          <w:color w:val="auto"/>
          <w:sz w:val="20"/>
          <w:szCs w:val="20"/>
          <w:lang w:val="es-ES_tradnl"/>
        </w:rPr>
        <w:t>LEGITIMACIÓN DE CAPITALES.</w:t>
      </w:r>
      <w:bookmarkEnd w:id="58"/>
      <w:bookmarkEnd w:id="59"/>
    </w:p>
    <w:p w14:paraId="2D50315C" w14:textId="77777777" w:rsidR="004E3E87" w:rsidRPr="00DC1018" w:rsidRDefault="004E3E87" w:rsidP="004E3E87">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De acuerdo con la Ley No. 8204, el Tomador se compromete con la Compañía, a brindar información veraz y verificable por medio del formulario Conozca a su Cliente el cual deberá ser debidamente completado y firmado por el Tomador. Así mismo, se compromete a realizar la actualización de los datos contenidos en dicho formulario, cuando la Compañía solicite la colaboración para tal efecto.</w:t>
      </w:r>
    </w:p>
    <w:p w14:paraId="78825655" w14:textId="77777777" w:rsidR="004E3E87" w:rsidRPr="00DC1018" w:rsidRDefault="004E3E87" w:rsidP="004E3E87">
      <w:pPr>
        <w:spacing w:after="0" w:line="240" w:lineRule="auto"/>
        <w:jc w:val="both"/>
        <w:rPr>
          <w:rFonts w:ascii="Tahoma" w:hAnsi="Tahoma" w:cs="Arial"/>
          <w:sz w:val="20"/>
          <w:szCs w:val="20"/>
          <w:lang w:val="es-ES_tradnl"/>
        </w:rPr>
      </w:pPr>
    </w:p>
    <w:p w14:paraId="3B36F8C2" w14:textId="77777777" w:rsidR="004E3E87" w:rsidRPr="00DC1018" w:rsidRDefault="004E3E87" w:rsidP="004E3E87">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 Compañía se reserva el derecho de cancelar la presente Póliza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el Tomador del seguro incumpla con esta obligación cuando se le solicite, durante la vigencia de la Póliza. En este caso se devolverá la prima no devengada al Tomador del seguro o al Asegurado, según corresponda, dentro de los diez (10) días naturales siguientes contados a partir de la cancelación del contrato.</w:t>
      </w:r>
    </w:p>
    <w:p w14:paraId="0350D7AF" w14:textId="77777777" w:rsidR="00B1286E" w:rsidRPr="00DC1018" w:rsidRDefault="00B1286E" w:rsidP="00EB0649">
      <w:pPr>
        <w:spacing w:after="0" w:line="240" w:lineRule="auto"/>
        <w:jc w:val="both"/>
        <w:rPr>
          <w:rFonts w:ascii="Tahoma" w:eastAsia="Times New Roman" w:hAnsi="Tahoma" w:cs="Arial"/>
          <w:sz w:val="20"/>
          <w:szCs w:val="20"/>
          <w:lang w:val="es-ES_tradnl" w:eastAsia="es-ES"/>
        </w:rPr>
      </w:pPr>
    </w:p>
    <w:p w14:paraId="199AEC84" w14:textId="77777777" w:rsidR="00692697" w:rsidRPr="00DC1018" w:rsidRDefault="00AF4DDD" w:rsidP="00EB0649">
      <w:pPr>
        <w:pStyle w:val="Ttulo2"/>
        <w:spacing w:before="0" w:line="240" w:lineRule="auto"/>
        <w:jc w:val="both"/>
        <w:rPr>
          <w:rFonts w:ascii="Tahoma" w:hAnsi="Tahoma" w:cs="Arial"/>
          <w:b/>
          <w:color w:val="auto"/>
          <w:sz w:val="20"/>
          <w:szCs w:val="20"/>
          <w:lang w:val="es-ES_tradnl"/>
        </w:rPr>
      </w:pPr>
      <w:bookmarkStart w:id="60" w:name="_Toc83651414"/>
      <w:bookmarkStart w:id="61" w:name="_Toc514172515"/>
      <w:bookmarkStart w:id="62" w:name="_Toc515010784"/>
      <w:bookmarkStart w:id="63" w:name="_Toc516833284"/>
      <w:r w:rsidRPr="00DC1018">
        <w:rPr>
          <w:rFonts w:ascii="Tahoma" w:hAnsi="Tahoma" w:cs="Arial"/>
          <w:b/>
          <w:color w:val="auto"/>
          <w:sz w:val="20"/>
          <w:szCs w:val="20"/>
          <w:lang w:val="es-ES_tradnl"/>
        </w:rPr>
        <w:t xml:space="preserve">Cláusula </w:t>
      </w:r>
      <w:r w:rsidR="00692697" w:rsidRPr="00DC1018">
        <w:rPr>
          <w:rFonts w:ascii="Tahoma" w:hAnsi="Tahoma" w:cs="Arial"/>
          <w:b/>
          <w:color w:val="auto"/>
          <w:sz w:val="20"/>
          <w:szCs w:val="20"/>
          <w:lang w:val="es-ES_tradnl"/>
        </w:rPr>
        <w:t>6</w:t>
      </w:r>
      <w:r w:rsidRPr="00DC1018">
        <w:rPr>
          <w:rFonts w:ascii="Tahoma" w:hAnsi="Tahoma" w:cs="Arial"/>
          <w:b/>
          <w:color w:val="auto"/>
          <w:sz w:val="20"/>
          <w:szCs w:val="20"/>
          <w:lang w:val="es-ES_tradnl"/>
        </w:rPr>
        <w:t>.</w:t>
      </w:r>
      <w:r w:rsidR="00692697" w:rsidRPr="00DC1018">
        <w:rPr>
          <w:rFonts w:ascii="Tahoma" w:hAnsi="Tahoma" w:cs="Arial"/>
          <w:b/>
          <w:color w:val="auto"/>
          <w:sz w:val="20"/>
          <w:szCs w:val="20"/>
          <w:lang w:val="es-ES_tradnl"/>
        </w:rPr>
        <w:t xml:space="preserve"> ASPECTOS RELACIONADOS CON LA PRIMA.</w:t>
      </w:r>
      <w:bookmarkEnd w:id="60"/>
    </w:p>
    <w:p w14:paraId="677036C1" w14:textId="77777777" w:rsidR="00692697" w:rsidRPr="00DC1018" w:rsidRDefault="00692697" w:rsidP="00EB0649">
      <w:pPr>
        <w:spacing w:after="0" w:line="240" w:lineRule="auto"/>
        <w:rPr>
          <w:rFonts w:ascii="Tahoma" w:hAnsi="Tahoma" w:cs="Arial"/>
          <w:sz w:val="20"/>
          <w:szCs w:val="20"/>
          <w:lang w:val="es-ES_tradnl"/>
        </w:rPr>
      </w:pPr>
    </w:p>
    <w:p w14:paraId="56F169CC" w14:textId="77777777" w:rsidR="00AF4DDD" w:rsidRPr="00DC1018" w:rsidRDefault="00692697" w:rsidP="00EB0649">
      <w:pPr>
        <w:pStyle w:val="Ttulo3"/>
        <w:spacing w:before="0" w:line="240" w:lineRule="auto"/>
        <w:rPr>
          <w:rFonts w:ascii="Tahoma" w:hAnsi="Tahoma" w:cs="Arial"/>
          <w:b/>
          <w:color w:val="auto"/>
          <w:sz w:val="20"/>
          <w:szCs w:val="20"/>
          <w:lang w:val="es-ES_tradnl"/>
        </w:rPr>
      </w:pPr>
      <w:bookmarkStart w:id="64" w:name="_Toc83651415"/>
      <w:r w:rsidRPr="00DC1018">
        <w:rPr>
          <w:rFonts w:ascii="Tahoma" w:hAnsi="Tahoma" w:cs="Arial"/>
          <w:b/>
          <w:color w:val="auto"/>
          <w:sz w:val="20"/>
          <w:szCs w:val="20"/>
          <w:lang w:val="es-ES_tradnl"/>
        </w:rPr>
        <w:t xml:space="preserve">6.1. </w:t>
      </w:r>
      <w:r w:rsidR="00AF4DDD" w:rsidRPr="00DC1018">
        <w:rPr>
          <w:rFonts w:ascii="Tahoma" w:hAnsi="Tahoma" w:cs="Arial"/>
          <w:b/>
          <w:color w:val="auto"/>
          <w:sz w:val="20"/>
          <w:szCs w:val="20"/>
          <w:lang w:val="es-ES_tradnl"/>
        </w:rPr>
        <w:t>PRIMA</w:t>
      </w:r>
      <w:bookmarkEnd w:id="61"/>
      <w:bookmarkEnd w:id="62"/>
      <w:r w:rsidR="00AF4DDD" w:rsidRPr="00DC1018">
        <w:rPr>
          <w:rFonts w:ascii="Tahoma" w:hAnsi="Tahoma" w:cs="Arial"/>
          <w:b/>
          <w:color w:val="auto"/>
          <w:sz w:val="20"/>
          <w:szCs w:val="20"/>
          <w:lang w:val="es-ES_tradnl"/>
        </w:rPr>
        <w:t xml:space="preserve"> O TARIFA DE SEGURO.</w:t>
      </w:r>
      <w:bookmarkEnd w:id="63"/>
      <w:bookmarkEnd w:id="64"/>
    </w:p>
    <w:p w14:paraId="06748F3B" w14:textId="31EF4A40" w:rsidR="00AF4DDD" w:rsidRPr="00DC1018" w:rsidRDefault="00AF4DDD"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 Prima o Tarifa de Seguro que se establece para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es la que se indica en el Certificado Individual de Cobertura de </w:t>
      </w:r>
      <w:proofErr w:type="gramStart"/>
      <w:r w:rsidRPr="00DC1018">
        <w:rPr>
          <w:rFonts w:ascii="Tahoma" w:hAnsi="Tahoma" w:cs="Arial"/>
          <w:sz w:val="20"/>
          <w:szCs w:val="20"/>
          <w:lang w:val="es-ES_tradnl"/>
        </w:rPr>
        <w:t>la misma</w:t>
      </w:r>
      <w:proofErr w:type="gramEnd"/>
      <w:r w:rsidRPr="00DC1018">
        <w:rPr>
          <w:rFonts w:ascii="Tahoma" w:hAnsi="Tahoma" w:cs="Arial"/>
          <w:sz w:val="20"/>
          <w:szCs w:val="20"/>
          <w:lang w:val="es-ES_tradnl"/>
        </w:rPr>
        <w:t xml:space="preserve"> </w:t>
      </w:r>
      <w:r w:rsidR="008E7BF7">
        <w:rPr>
          <w:rFonts w:ascii="Tahoma" w:hAnsi="Tahoma" w:cs="Arial"/>
          <w:sz w:val="20"/>
          <w:szCs w:val="20"/>
          <w:lang w:val="es-ES_tradnl"/>
        </w:rPr>
        <w:t xml:space="preserve">de acuerdo al plan escogido </w:t>
      </w:r>
      <w:r w:rsidRPr="00DC1018">
        <w:rPr>
          <w:rFonts w:ascii="Tahoma" w:hAnsi="Tahoma" w:cs="Arial"/>
          <w:sz w:val="20"/>
          <w:szCs w:val="20"/>
          <w:lang w:val="es-ES_tradnl"/>
        </w:rPr>
        <w:t>y para su determinación inicial o al momento de cada prórroga</w:t>
      </w:r>
      <w:r w:rsidR="004E3E87">
        <w:rPr>
          <w:rFonts w:ascii="Tahoma" w:hAnsi="Tahoma" w:cs="Arial"/>
          <w:sz w:val="20"/>
          <w:szCs w:val="20"/>
          <w:lang w:val="es-ES_tradnl"/>
        </w:rPr>
        <w:t>.</w:t>
      </w:r>
    </w:p>
    <w:p w14:paraId="181FB3AF" w14:textId="726DD17B" w:rsidR="00C35ADD" w:rsidRDefault="00C35ADD" w:rsidP="007E155D">
      <w:pPr>
        <w:spacing w:after="0" w:line="240" w:lineRule="auto"/>
        <w:rPr>
          <w:rFonts w:ascii="Tahoma" w:hAnsi="Tahoma" w:cs="Arial"/>
          <w:sz w:val="20"/>
          <w:szCs w:val="20"/>
          <w:lang w:val="es-ES_tradnl"/>
        </w:rPr>
      </w:pPr>
    </w:p>
    <w:p w14:paraId="7688B26B" w14:textId="77777777" w:rsidR="00EE281C" w:rsidRPr="007E155D" w:rsidRDefault="00EE281C" w:rsidP="007E155D">
      <w:pPr>
        <w:pStyle w:val="Ttulo3"/>
        <w:spacing w:before="0" w:line="240" w:lineRule="auto"/>
        <w:rPr>
          <w:rFonts w:ascii="Tahoma" w:hAnsi="Tahoma" w:cs="Arial"/>
          <w:b/>
          <w:color w:val="auto"/>
          <w:sz w:val="20"/>
          <w:szCs w:val="20"/>
          <w:lang w:val="es-ES_tradnl"/>
        </w:rPr>
      </w:pPr>
      <w:bookmarkStart w:id="65" w:name="_Toc76461355"/>
      <w:bookmarkStart w:id="66" w:name="_Toc83651416"/>
      <w:r w:rsidRPr="007E155D">
        <w:rPr>
          <w:rFonts w:ascii="Tahoma" w:hAnsi="Tahoma" w:cs="Arial"/>
          <w:b/>
          <w:color w:val="auto"/>
          <w:sz w:val="20"/>
          <w:szCs w:val="20"/>
          <w:lang w:val="es-ES_tradnl"/>
        </w:rPr>
        <w:t>6.2. AJUSTE DE PRIMA EN PRÓRROGAS</w:t>
      </w:r>
      <w:bookmarkEnd w:id="65"/>
      <w:bookmarkEnd w:id="66"/>
    </w:p>
    <w:p w14:paraId="3065143D" w14:textId="7618B41F" w:rsidR="00EE281C" w:rsidRDefault="00EE281C" w:rsidP="007E155D">
      <w:pPr>
        <w:spacing w:after="0"/>
        <w:jc w:val="both"/>
        <w:rPr>
          <w:rFonts w:ascii="Tahoma" w:hAnsi="Tahoma" w:cs="Arial"/>
          <w:sz w:val="20"/>
          <w:szCs w:val="20"/>
          <w:lang w:val="es-ES_tradnl"/>
        </w:rPr>
      </w:pPr>
      <w:r w:rsidRPr="007E155D">
        <w:rPr>
          <w:rFonts w:ascii="Tahoma" w:hAnsi="Tahoma" w:cs="Arial"/>
          <w:sz w:val="20"/>
          <w:szCs w:val="20"/>
          <w:lang w:val="es-ES_tradnl"/>
        </w:rPr>
        <w:t>El valor de la prima</w:t>
      </w:r>
      <w:r w:rsidR="005E099B">
        <w:rPr>
          <w:rFonts w:ascii="Tahoma" w:hAnsi="Tahoma" w:cs="Arial"/>
          <w:sz w:val="20"/>
          <w:szCs w:val="20"/>
          <w:lang w:val="es-ES_tradnl"/>
        </w:rPr>
        <w:t xml:space="preserve"> de cada Asegurado</w:t>
      </w:r>
      <w:r w:rsidRPr="007E155D">
        <w:rPr>
          <w:rFonts w:ascii="Tahoma" w:hAnsi="Tahoma" w:cs="Arial"/>
          <w:sz w:val="20"/>
          <w:szCs w:val="20"/>
          <w:lang w:val="es-ES_tradnl"/>
        </w:rPr>
        <w:t>, al momento de contratar el seguro o en cada prórroga, será determinado por el grupo etario al cual pertenezca</w:t>
      </w:r>
      <w:r w:rsidR="005E099B">
        <w:rPr>
          <w:rFonts w:ascii="Tahoma" w:hAnsi="Tahoma" w:cs="Arial"/>
          <w:sz w:val="20"/>
          <w:szCs w:val="20"/>
          <w:lang w:val="es-ES_tradnl"/>
        </w:rPr>
        <w:t xml:space="preserve">, dicha verificación se realizará con la fecha de nacimiento indicada por el Asegurado en el Certificado Individual de Cobertura. </w:t>
      </w:r>
      <w:r w:rsidRPr="007E155D">
        <w:rPr>
          <w:rFonts w:ascii="Tahoma" w:hAnsi="Tahoma" w:cs="Arial"/>
          <w:sz w:val="20"/>
          <w:szCs w:val="20"/>
          <w:lang w:val="es-ES_tradnl"/>
        </w:rPr>
        <w:t xml:space="preserve">La Aseguradora podrá ajustar el valor de la prima cuando el Asegurado supere la edad límite de cada grupo etario tal y como se establece </w:t>
      </w:r>
      <w:r w:rsidR="005E099B">
        <w:rPr>
          <w:rFonts w:ascii="Tahoma" w:hAnsi="Tahoma" w:cs="Arial"/>
          <w:sz w:val="20"/>
          <w:szCs w:val="20"/>
          <w:lang w:val="es-ES_tradnl"/>
        </w:rPr>
        <w:t xml:space="preserve">a continuación y en el </w:t>
      </w:r>
      <w:r w:rsidRPr="00DC1018">
        <w:rPr>
          <w:rFonts w:ascii="Tahoma" w:hAnsi="Tahoma" w:cs="Arial"/>
          <w:sz w:val="20"/>
          <w:szCs w:val="20"/>
          <w:lang w:val="es-ES_tradnl"/>
        </w:rPr>
        <w:t>Certificado Individual de Cobertura</w:t>
      </w:r>
      <w:r w:rsidRPr="007E155D">
        <w:rPr>
          <w:rFonts w:ascii="Tahoma" w:hAnsi="Tahoma" w:cs="Arial"/>
          <w:sz w:val="20"/>
          <w:szCs w:val="20"/>
          <w:lang w:val="es-ES_tradnl"/>
        </w:rPr>
        <w:t>.</w:t>
      </w:r>
    </w:p>
    <w:p w14:paraId="1B7E1983" w14:textId="1B05B400" w:rsidR="00EE281C" w:rsidRDefault="00EE281C" w:rsidP="007E155D">
      <w:pPr>
        <w:spacing w:after="0"/>
        <w:jc w:val="both"/>
        <w:rPr>
          <w:rFonts w:ascii="Tahoma" w:hAnsi="Tahoma" w:cs="Arial"/>
          <w:sz w:val="20"/>
          <w:szCs w:val="20"/>
          <w:lang w:val="es-ES_tradnl"/>
        </w:rPr>
      </w:pPr>
    </w:p>
    <w:tbl>
      <w:tblPr>
        <w:tblStyle w:val="Tablaconcuadrcula"/>
        <w:tblW w:w="0" w:type="auto"/>
        <w:tblLook w:val="04A0" w:firstRow="1" w:lastRow="0" w:firstColumn="1" w:lastColumn="0" w:noHBand="0" w:noVBand="1"/>
      </w:tblPr>
      <w:tblGrid>
        <w:gridCol w:w="2938"/>
        <w:gridCol w:w="2945"/>
        <w:gridCol w:w="2945"/>
      </w:tblGrid>
      <w:tr w:rsidR="00461866" w14:paraId="2335A401" w14:textId="77777777" w:rsidTr="00461866">
        <w:tc>
          <w:tcPr>
            <w:tcW w:w="2938" w:type="dxa"/>
            <w:shd w:val="clear" w:color="auto" w:fill="BFBFBF" w:themeFill="background1" w:themeFillShade="BF"/>
          </w:tcPr>
          <w:p w14:paraId="5EB01A1B" w14:textId="77777777" w:rsidR="00461866" w:rsidRPr="00B87C8E" w:rsidRDefault="00461866" w:rsidP="009266F2">
            <w:pPr>
              <w:jc w:val="center"/>
              <w:rPr>
                <w:rFonts w:ascii="Arial" w:hAnsi="Arial" w:cs="Arial"/>
                <w:lang w:val="es-GT"/>
              </w:rPr>
            </w:pPr>
            <w:r w:rsidRPr="00B87C8E">
              <w:rPr>
                <w:rFonts w:ascii="Arial" w:hAnsi="Arial" w:cs="Arial"/>
                <w:lang w:val="es-GT"/>
              </w:rPr>
              <w:t>Grupo Etario</w:t>
            </w:r>
          </w:p>
        </w:tc>
        <w:tc>
          <w:tcPr>
            <w:tcW w:w="2945" w:type="dxa"/>
            <w:shd w:val="clear" w:color="auto" w:fill="BFBFBF" w:themeFill="background1" w:themeFillShade="BF"/>
          </w:tcPr>
          <w:p w14:paraId="24E66AFB" w14:textId="0E2FBEEC" w:rsidR="00461866" w:rsidRPr="00B87C8E" w:rsidRDefault="00461866" w:rsidP="009266F2">
            <w:pPr>
              <w:jc w:val="center"/>
              <w:rPr>
                <w:rFonts w:ascii="Arial" w:hAnsi="Arial" w:cs="Arial"/>
                <w:lang w:val="es-GT"/>
              </w:rPr>
            </w:pPr>
            <w:r w:rsidRPr="00B87C8E">
              <w:rPr>
                <w:rFonts w:ascii="Arial" w:hAnsi="Arial" w:cs="Arial"/>
                <w:lang w:val="es-ES_tradnl"/>
              </w:rPr>
              <w:t xml:space="preserve">Plan </w:t>
            </w:r>
            <w:r w:rsidR="00714634">
              <w:rPr>
                <w:rFonts w:ascii="Arial" w:hAnsi="Arial" w:cs="Arial"/>
                <w:lang w:val="es-ES_tradnl"/>
              </w:rPr>
              <w:t>A</w:t>
            </w:r>
          </w:p>
        </w:tc>
        <w:tc>
          <w:tcPr>
            <w:tcW w:w="2945" w:type="dxa"/>
            <w:shd w:val="clear" w:color="auto" w:fill="BFBFBF" w:themeFill="background1" w:themeFillShade="BF"/>
          </w:tcPr>
          <w:p w14:paraId="36A2EB9D" w14:textId="58BC24D9" w:rsidR="00461866" w:rsidRPr="00B87C8E" w:rsidRDefault="00461866" w:rsidP="009266F2">
            <w:pPr>
              <w:jc w:val="center"/>
              <w:rPr>
                <w:rFonts w:ascii="Arial" w:hAnsi="Arial" w:cs="Arial"/>
                <w:lang w:val="es-GT"/>
              </w:rPr>
            </w:pPr>
            <w:r w:rsidRPr="00B87C8E">
              <w:rPr>
                <w:rFonts w:ascii="Arial" w:hAnsi="Arial" w:cs="Arial"/>
                <w:lang w:val="es-ES_tradnl"/>
              </w:rPr>
              <w:t xml:space="preserve">Plan </w:t>
            </w:r>
            <w:r w:rsidR="00714634">
              <w:rPr>
                <w:rFonts w:ascii="Arial" w:hAnsi="Arial" w:cs="Arial"/>
                <w:lang w:val="es-ES_tradnl"/>
              </w:rPr>
              <w:t>B</w:t>
            </w:r>
          </w:p>
        </w:tc>
      </w:tr>
      <w:tr w:rsidR="00461866" w14:paraId="49B01F4E" w14:textId="77777777" w:rsidTr="00461866">
        <w:tc>
          <w:tcPr>
            <w:tcW w:w="2938" w:type="dxa"/>
          </w:tcPr>
          <w:p w14:paraId="5BE17628" w14:textId="77777777" w:rsidR="00461866" w:rsidRPr="00B87C8E" w:rsidRDefault="00461866" w:rsidP="009266F2">
            <w:pPr>
              <w:tabs>
                <w:tab w:val="left" w:pos="917"/>
              </w:tabs>
              <w:jc w:val="both"/>
              <w:rPr>
                <w:rFonts w:ascii="Arial" w:hAnsi="Arial" w:cs="Arial"/>
                <w:lang w:val="es-GT"/>
              </w:rPr>
            </w:pPr>
            <w:r w:rsidRPr="00B87C8E">
              <w:rPr>
                <w:rFonts w:ascii="Arial" w:hAnsi="Arial" w:cs="Arial"/>
                <w:lang w:val="es-GT"/>
              </w:rPr>
              <w:t xml:space="preserve">Hasta los 64 </w:t>
            </w:r>
            <w:proofErr w:type="gramStart"/>
            <w:r w:rsidRPr="00B87C8E">
              <w:rPr>
                <w:rFonts w:ascii="Arial" w:hAnsi="Arial" w:cs="Arial"/>
                <w:lang w:val="es-GT"/>
              </w:rPr>
              <w:t>años de edad</w:t>
            </w:r>
            <w:proofErr w:type="gramEnd"/>
            <w:r w:rsidRPr="00B87C8E">
              <w:rPr>
                <w:rFonts w:ascii="Arial" w:hAnsi="Arial" w:cs="Arial"/>
                <w:lang w:val="es-GT"/>
              </w:rPr>
              <w:t>.</w:t>
            </w:r>
          </w:p>
        </w:tc>
        <w:tc>
          <w:tcPr>
            <w:tcW w:w="2945" w:type="dxa"/>
          </w:tcPr>
          <w:p w14:paraId="737EB46B" w14:textId="4AACAED7" w:rsidR="00461866" w:rsidRPr="00B87C8E" w:rsidRDefault="0028443E" w:rsidP="009266F2">
            <w:pPr>
              <w:jc w:val="center"/>
              <w:rPr>
                <w:rFonts w:ascii="Arial" w:hAnsi="Arial" w:cs="Arial"/>
                <w:lang w:val="es-GT"/>
              </w:rPr>
            </w:pPr>
            <w:r>
              <w:rPr>
                <w:rFonts w:ascii="Arial" w:hAnsi="Arial" w:cs="Arial"/>
                <w:lang w:val="es-GT"/>
              </w:rPr>
              <w:t>$13.30</w:t>
            </w:r>
          </w:p>
        </w:tc>
        <w:tc>
          <w:tcPr>
            <w:tcW w:w="2945" w:type="dxa"/>
          </w:tcPr>
          <w:p w14:paraId="5EDC6F8B" w14:textId="556B3874" w:rsidR="00461866" w:rsidRPr="00B87C8E" w:rsidRDefault="0028443E" w:rsidP="009266F2">
            <w:pPr>
              <w:jc w:val="center"/>
              <w:rPr>
                <w:rFonts w:ascii="Arial" w:hAnsi="Arial" w:cs="Arial"/>
                <w:lang w:val="es-GT"/>
              </w:rPr>
            </w:pPr>
            <w:r>
              <w:rPr>
                <w:rFonts w:ascii="Arial" w:hAnsi="Arial" w:cs="Arial"/>
                <w:lang w:val="es-GT"/>
              </w:rPr>
              <w:t>$17.00</w:t>
            </w:r>
          </w:p>
        </w:tc>
      </w:tr>
      <w:tr w:rsidR="00461866" w14:paraId="5A9F8381" w14:textId="77777777" w:rsidTr="00461866">
        <w:tc>
          <w:tcPr>
            <w:tcW w:w="2938" w:type="dxa"/>
          </w:tcPr>
          <w:p w14:paraId="04ADDE30" w14:textId="6050C0DF" w:rsidR="00461866" w:rsidRPr="00B87C8E" w:rsidRDefault="00461866" w:rsidP="009266F2">
            <w:pPr>
              <w:jc w:val="both"/>
              <w:rPr>
                <w:rFonts w:ascii="Arial" w:hAnsi="Arial" w:cs="Arial"/>
                <w:lang w:val="es-GT"/>
              </w:rPr>
            </w:pPr>
            <w:r w:rsidRPr="00B87C8E">
              <w:rPr>
                <w:rFonts w:ascii="Arial" w:hAnsi="Arial" w:cs="Arial"/>
                <w:lang w:val="es-GT"/>
              </w:rPr>
              <w:t>Entre 65 a 7</w:t>
            </w:r>
            <w:r>
              <w:rPr>
                <w:rFonts w:ascii="Arial" w:hAnsi="Arial" w:cs="Arial"/>
                <w:lang w:val="es-GT"/>
              </w:rPr>
              <w:t>5</w:t>
            </w:r>
            <w:r w:rsidRPr="00B87C8E">
              <w:rPr>
                <w:rFonts w:ascii="Arial" w:hAnsi="Arial" w:cs="Arial"/>
                <w:lang w:val="es-GT"/>
              </w:rPr>
              <w:t xml:space="preserve"> </w:t>
            </w:r>
            <w:proofErr w:type="gramStart"/>
            <w:r w:rsidRPr="00B87C8E">
              <w:rPr>
                <w:rFonts w:ascii="Arial" w:hAnsi="Arial" w:cs="Arial"/>
                <w:lang w:val="es-GT"/>
              </w:rPr>
              <w:t>años de edad</w:t>
            </w:r>
            <w:proofErr w:type="gramEnd"/>
            <w:r w:rsidRPr="00B87C8E">
              <w:rPr>
                <w:rFonts w:ascii="Arial" w:hAnsi="Arial" w:cs="Arial"/>
                <w:lang w:val="es-GT"/>
              </w:rPr>
              <w:t>.</w:t>
            </w:r>
          </w:p>
        </w:tc>
        <w:tc>
          <w:tcPr>
            <w:tcW w:w="2945" w:type="dxa"/>
          </w:tcPr>
          <w:p w14:paraId="1D318BAA" w14:textId="2DC4CBBB" w:rsidR="00461866" w:rsidRPr="00B87C8E" w:rsidRDefault="0028443E" w:rsidP="009266F2">
            <w:pPr>
              <w:jc w:val="center"/>
              <w:rPr>
                <w:rFonts w:ascii="Arial" w:hAnsi="Arial" w:cs="Arial"/>
                <w:lang w:val="es-GT"/>
              </w:rPr>
            </w:pPr>
            <w:r>
              <w:rPr>
                <w:rFonts w:ascii="Arial" w:hAnsi="Arial" w:cs="Arial"/>
                <w:lang w:val="es-GT"/>
              </w:rPr>
              <w:t>$70.00</w:t>
            </w:r>
          </w:p>
        </w:tc>
        <w:tc>
          <w:tcPr>
            <w:tcW w:w="2945" w:type="dxa"/>
          </w:tcPr>
          <w:p w14:paraId="10C7C364" w14:textId="1164EC88" w:rsidR="00461866" w:rsidRPr="00B87C8E" w:rsidRDefault="0028443E" w:rsidP="009266F2">
            <w:pPr>
              <w:jc w:val="center"/>
              <w:rPr>
                <w:rFonts w:ascii="Arial" w:hAnsi="Arial" w:cs="Arial"/>
                <w:lang w:val="es-GT"/>
              </w:rPr>
            </w:pPr>
            <w:r>
              <w:rPr>
                <w:rFonts w:ascii="Arial" w:hAnsi="Arial" w:cs="Arial"/>
                <w:lang w:val="es-GT"/>
              </w:rPr>
              <w:t>$90.50</w:t>
            </w:r>
          </w:p>
        </w:tc>
      </w:tr>
      <w:tr w:rsidR="00461866" w14:paraId="290F2D14" w14:textId="77777777" w:rsidTr="00461866">
        <w:tc>
          <w:tcPr>
            <w:tcW w:w="2938" w:type="dxa"/>
          </w:tcPr>
          <w:p w14:paraId="667B89E8" w14:textId="6DD4B07E" w:rsidR="00461866" w:rsidRPr="00B87C8E" w:rsidRDefault="00461866" w:rsidP="009266F2">
            <w:pPr>
              <w:tabs>
                <w:tab w:val="left" w:pos="934"/>
              </w:tabs>
              <w:jc w:val="both"/>
              <w:rPr>
                <w:rFonts w:ascii="Arial" w:hAnsi="Arial" w:cs="Arial"/>
                <w:lang w:val="es-GT"/>
              </w:rPr>
            </w:pPr>
            <w:r w:rsidRPr="00B87C8E">
              <w:rPr>
                <w:rFonts w:ascii="Arial" w:hAnsi="Arial" w:cs="Arial"/>
                <w:lang w:val="es-GT"/>
              </w:rPr>
              <w:t xml:space="preserve">A partir de </w:t>
            </w:r>
            <w:r>
              <w:rPr>
                <w:rFonts w:ascii="Arial" w:hAnsi="Arial" w:cs="Arial"/>
                <w:lang w:val="es-GT"/>
              </w:rPr>
              <w:t>76</w:t>
            </w:r>
            <w:r w:rsidRPr="00B87C8E">
              <w:rPr>
                <w:rFonts w:ascii="Arial" w:hAnsi="Arial" w:cs="Arial"/>
                <w:lang w:val="es-GT"/>
              </w:rPr>
              <w:t xml:space="preserve"> </w:t>
            </w:r>
            <w:proofErr w:type="gramStart"/>
            <w:r w:rsidRPr="00B87C8E">
              <w:rPr>
                <w:rFonts w:ascii="Arial" w:hAnsi="Arial" w:cs="Arial"/>
                <w:lang w:val="es-GT"/>
              </w:rPr>
              <w:t>años de edad</w:t>
            </w:r>
            <w:proofErr w:type="gramEnd"/>
            <w:r w:rsidRPr="00B87C8E">
              <w:rPr>
                <w:rFonts w:ascii="Arial" w:hAnsi="Arial" w:cs="Arial"/>
                <w:lang w:val="es-GT"/>
              </w:rPr>
              <w:t>.</w:t>
            </w:r>
          </w:p>
        </w:tc>
        <w:tc>
          <w:tcPr>
            <w:tcW w:w="2945" w:type="dxa"/>
          </w:tcPr>
          <w:p w14:paraId="2C666B70" w14:textId="26AB9105" w:rsidR="00461866" w:rsidRPr="00B87C8E" w:rsidRDefault="0028443E" w:rsidP="009266F2">
            <w:pPr>
              <w:jc w:val="center"/>
              <w:rPr>
                <w:rFonts w:ascii="Arial" w:hAnsi="Arial" w:cs="Arial"/>
                <w:lang w:val="es-GT"/>
              </w:rPr>
            </w:pPr>
            <w:r>
              <w:rPr>
                <w:rFonts w:ascii="Arial" w:hAnsi="Arial" w:cs="Arial"/>
                <w:lang w:val="es-GT"/>
              </w:rPr>
              <w:t>$183.50</w:t>
            </w:r>
          </w:p>
        </w:tc>
        <w:tc>
          <w:tcPr>
            <w:tcW w:w="2945" w:type="dxa"/>
          </w:tcPr>
          <w:p w14:paraId="70347F93" w14:textId="0B391E1C" w:rsidR="00461866" w:rsidRPr="00B87C8E" w:rsidRDefault="0028443E" w:rsidP="009266F2">
            <w:pPr>
              <w:jc w:val="center"/>
              <w:rPr>
                <w:rFonts w:ascii="Arial" w:hAnsi="Arial" w:cs="Arial"/>
                <w:lang w:val="es-GT"/>
              </w:rPr>
            </w:pPr>
            <w:r>
              <w:rPr>
                <w:rFonts w:ascii="Arial" w:hAnsi="Arial" w:cs="Arial"/>
                <w:lang w:val="es-GT"/>
              </w:rPr>
              <w:t>$237.50</w:t>
            </w:r>
          </w:p>
        </w:tc>
      </w:tr>
    </w:tbl>
    <w:p w14:paraId="7771AABD" w14:textId="77777777" w:rsidR="00461866" w:rsidRDefault="00461866" w:rsidP="007E155D">
      <w:pPr>
        <w:spacing w:after="0"/>
        <w:jc w:val="both"/>
        <w:rPr>
          <w:rFonts w:ascii="Tahoma" w:hAnsi="Tahoma" w:cs="Arial"/>
          <w:sz w:val="20"/>
          <w:szCs w:val="20"/>
          <w:lang w:val="es-ES_tradnl"/>
        </w:rPr>
      </w:pPr>
    </w:p>
    <w:p w14:paraId="0F3DF67D" w14:textId="0A2DE072" w:rsidR="00EE281C" w:rsidRPr="007E155D" w:rsidRDefault="00EE281C" w:rsidP="007E155D">
      <w:pPr>
        <w:spacing w:after="0"/>
        <w:jc w:val="both"/>
        <w:rPr>
          <w:rFonts w:ascii="Tahoma" w:hAnsi="Tahoma" w:cs="Arial"/>
          <w:sz w:val="20"/>
          <w:szCs w:val="20"/>
          <w:lang w:val="es-ES_tradnl"/>
        </w:rPr>
      </w:pPr>
      <w:r w:rsidRPr="007E155D">
        <w:rPr>
          <w:rFonts w:ascii="Tahoma" w:hAnsi="Tahoma" w:cs="Arial"/>
          <w:sz w:val="20"/>
          <w:szCs w:val="20"/>
          <w:lang w:val="es-ES_tradnl"/>
        </w:rPr>
        <w:t>La Aseguradora notificará la modificación de la prima al</w:t>
      </w:r>
      <w:r>
        <w:rPr>
          <w:rFonts w:ascii="Tahoma" w:hAnsi="Tahoma" w:cs="Arial"/>
          <w:sz w:val="20"/>
          <w:szCs w:val="20"/>
          <w:lang w:val="es-ES_tradnl"/>
        </w:rPr>
        <w:t xml:space="preserve"> Tomador y el notificará al</w:t>
      </w:r>
      <w:r w:rsidRPr="007E155D">
        <w:rPr>
          <w:rFonts w:ascii="Tahoma" w:hAnsi="Tahoma" w:cs="Arial"/>
          <w:sz w:val="20"/>
          <w:szCs w:val="20"/>
          <w:lang w:val="es-ES_tradnl"/>
        </w:rPr>
        <w:t xml:space="preserve"> Asegurado con al menos treinta (30) días naturales de antelación a la fecha de vencimiento de la póliza. Una vez que el Asegurado reciba la notificación, éste podrá solicitar la rectificación o terminación de la póliza en un plazo no mayor de treinta (30) días naturales después de haberla recibido. En caso de que no solicite la rectificación o terminación de la póliza, se considerará que el Asegurado ha aceptado la modificación de la prima.</w:t>
      </w:r>
      <w:bookmarkStart w:id="67" w:name="_Toc531218916"/>
      <w:bookmarkStart w:id="68" w:name="_Toc531247827"/>
      <w:bookmarkStart w:id="69" w:name="_Toc531248791"/>
      <w:bookmarkStart w:id="70" w:name="_Toc531259578"/>
      <w:bookmarkStart w:id="71" w:name="_Toc531218917"/>
      <w:bookmarkStart w:id="72" w:name="_Toc531247828"/>
      <w:bookmarkStart w:id="73" w:name="_Toc531248792"/>
      <w:bookmarkStart w:id="74" w:name="_Toc531259579"/>
      <w:bookmarkEnd w:id="67"/>
      <w:bookmarkEnd w:id="68"/>
      <w:bookmarkEnd w:id="69"/>
      <w:bookmarkEnd w:id="70"/>
      <w:bookmarkEnd w:id="71"/>
      <w:bookmarkEnd w:id="72"/>
      <w:bookmarkEnd w:id="73"/>
      <w:bookmarkEnd w:id="74"/>
    </w:p>
    <w:p w14:paraId="7A0A41BC" w14:textId="77777777" w:rsidR="00EE281C" w:rsidRPr="00DC1018" w:rsidRDefault="00EE281C" w:rsidP="00EB0649">
      <w:pPr>
        <w:autoSpaceDE w:val="0"/>
        <w:autoSpaceDN w:val="0"/>
        <w:adjustRightInd w:val="0"/>
        <w:spacing w:after="0" w:line="240" w:lineRule="auto"/>
        <w:jc w:val="both"/>
        <w:rPr>
          <w:rFonts w:ascii="Tahoma" w:hAnsi="Tahoma" w:cs="Arial"/>
          <w:sz w:val="20"/>
          <w:szCs w:val="20"/>
          <w:lang w:val="es-ES_tradnl"/>
        </w:rPr>
      </w:pPr>
    </w:p>
    <w:p w14:paraId="133D10AD" w14:textId="73038714" w:rsidR="00AF4DDD" w:rsidRPr="00DC1018" w:rsidRDefault="00692697" w:rsidP="00EB0649">
      <w:pPr>
        <w:pStyle w:val="Ttulo3"/>
        <w:spacing w:before="0" w:line="240" w:lineRule="auto"/>
        <w:rPr>
          <w:rFonts w:ascii="Tahoma" w:hAnsi="Tahoma" w:cs="Arial"/>
          <w:b/>
          <w:color w:val="auto"/>
          <w:sz w:val="20"/>
          <w:szCs w:val="20"/>
          <w:lang w:val="es-ES_tradnl"/>
        </w:rPr>
      </w:pPr>
      <w:bookmarkStart w:id="75" w:name="_Toc514172516"/>
      <w:bookmarkStart w:id="76" w:name="_Toc515010785"/>
      <w:bookmarkStart w:id="77" w:name="_Toc516833285"/>
      <w:bookmarkStart w:id="78" w:name="_Toc83651417"/>
      <w:r w:rsidRPr="00DC1018">
        <w:rPr>
          <w:rFonts w:ascii="Tahoma" w:hAnsi="Tahoma" w:cs="Arial"/>
          <w:b/>
          <w:color w:val="auto"/>
          <w:sz w:val="20"/>
          <w:szCs w:val="20"/>
          <w:lang w:val="es-ES_tradnl"/>
        </w:rPr>
        <w:t>6.</w:t>
      </w:r>
      <w:r w:rsidR="00EE281C">
        <w:rPr>
          <w:rFonts w:ascii="Tahoma" w:hAnsi="Tahoma" w:cs="Arial"/>
          <w:b/>
          <w:color w:val="auto"/>
          <w:sz w:val="20"/>
          <w:szCs w:val="20"/>
          <w:lang w:val="es-ES_tradnl"/>
        </w:rPr>
        <w:t>3</w:t>
      </w:r>
      <w:r w:rsidRPr="00DC1018">
        <w:rPr>
          <w:rFonts w:ascii="Tahoma" w:hAnsi="Tahoma" w:cs="Arial"/>
          <w:b/>
          <w:color w:val="auto"/>
          <w:sz w:val="20"/>
          <w:szCs w:val="20"/>
          <w:lang w:val="es-ES_tradnl"/>
        </w:rPr>
        <w:t xml:space="preserve">. </w:t>
      </w:r>
      <w:r w:rsidR="00AF4DDD" w:rsidRPr="00DC1018">
        <w:rPr>
          <w:rFonts w:ascii="Tahoma" w:hAnsi="Tahoma" w:cs="Arial"/>
          <w:b/>
          <w:color w:val="auto"/>
          <w:sz w:val="20"/>
          <w:szCs w:val="20"/>
          <w:lang w:val="es-ES_tradnl"/>
        </w:rPr>
        <w:t>PAGO DE LA PRIMA</w:t>
      </w:r>
      <w:bookmarkEnd w:id="75"/>
      <w:bookmarkEnd w:id="76"/>
      <w:r w:rsidR="00AF4DDD" w:rsidRPr="00DC1018">
        <w:rPr>
          <w:rFonts w:ascii="Tahoma" w:hAnsi="Tahoma" w:cs="Arial"/>
          <w:b/>
          <w:color w:val="auto"/>
          <w:sz w:val="20"/>
          <w:szCs w:val="20"/>
          <w:lang w:val="es-ES_tradnl"/>
        </w:rPr>
        <w:t>.</w:t>
      </w:r>
      <w:bookmarkEnd w:id="77"/>
      <w:bookmarkEnd w:id="78"/>
    </w:p>
    <w:p w14:paraId="28B576FE"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Si la Modalidad del Pago de la Prima correspondiente a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se establece por las partes como Contributiva, el Tomador y el Asegurado acordarán la proporción de la Prima que cada uno ha de pagar; esta proporción estará indicada en el Certificado Individual de Cobertura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bookmarkStart w:id="79" w:name="_Hlk518898004"/>
      <w:r w:rsidRPr="00DC1018">
        <w:rPr>
          <w:rFonts w:ascii="Tahoma" w:hAnsi="Tahoma" w:cs="Arial"/>
          <w:sz w:val="20"/>
          <w:szCs w:val="20"/>
          <w:lang w:val="es-ES_tradnl"/>
        </w:rPr>
        <w:t xml:space="preserve"> </w:t>
      </w:r>
      <w:bookmarkStart w:id="80" w:name="_Hlk518898492"/>
      <w:r w:rsidRPr="00DC1018">
        <w:rPr>
          <w:rFonts w:ascii="Tahoma" w:hAnsi="Tahoma" w:cs="Arial"/>
          <w:sz w:val="20"/>
          <w:szCs w:val="20"/>
          <w:lang w:val="es-ES_tradnl"/>
        </w:rPr>
        <w:t xml:space="preserve">Si la Modalidad del Pago se establece como No Contributiva, el Tomador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pagará la totalidad de la Prima. </w:t>
      </w:r>
      <w:bookmarkEnd w:id="79"/>
      <w:bookmarkEnd w:id="80"/>
      <w:r w:rsidRPr="00DC1018">
        <w:rPr>
          <w:rFonts w:ascii="Tahoma" w:hAnsi="Tahoma" w:cs="Arial"/>
          <w:sz w:val="20"/>
          <w:szCs w:val="20"/>
          <w:lang w:val="es-ES_tradnl"/>
        </w:rPr>
        <w:t xml:space="preserve">Sin perjuicio de la Modalidad de Pago de la Prima, la responsabilidad del pago total de la Prima de cada Asegurado recae exclusivamente sobre el Tomador o Contratante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r w:rsidR="00CB423A" w:rsidRPr="00DC1018">
        <w:rPr>
          <w:rFonts w:cs="Tahoma"/>
          <w:sz w:val="20"/>
          <w:szCs w:val="20"/>
          <w:lang w:val="es-ES_tradnl"/>
        </w:rPr>
        <w:t xml:space="preserve"> </w:t>
      </w:r>
      <w:r w:rsidR="00CB423A" w:rsidRPr="00DC1018">
        <w:rPr>
          <w:rFonts w:ascii="Tahoma" w:hAnsi="Tahoma" w:cs="Tahoma"/>
          <w:sz w:val="20"/>
          <w:szCs w:val="20"/>
          <w:lang w:val="es-ES_tradnl"/>
        </w:rPr>
        <w:t>La Forma de Pago de la Prima y la Periodicidad del Pago de la Prima</w:t>
      </w:r>
      <w:r w:rsidRPr="00DC1018">
        <w:rPr>
          <w:rFonts w:ascii="Tahoma" w:hAnsi="Tahoma" w:cs="Arial"/>
          <w:sz w:val="20"/>
          <w:szCs w:val="20"/>
          <w:lang w:val="es-ES_tradnl"/>
        </w:rPr>
        <w:t xml:space="preserve"> deberá hacerse, según </w:t>
      </w:r>
      <w:r w:rsidR="00CB423A" w:rsidRPr="00DC1018">
        <w:rPr>
          <w:rFonts w:ascii="Tahoma" w:hAnsi="Tahoma" w:cs="Arial"/>
          <w:sz w:val="20"/>
          <w:szCs w:val="20"/>
          <w:lang w:val="es-ES_tradnl"/>
        </w:rPr>
        <w:t>se establece</w:t>
      </w:r>
      <w:r w:rsidRPr="00DC1018">
        <w:rPr>
          <w:rFonts w:ascii="Tahoma" w:hAnsi="Tahoma" w:cs="Arial"/>
          <w:sz w:val="20"/>
          <w:szCs w:val="20"/>
          <w:lang w:val="es-ES_tradnl"/>
        </w:rPr>
        <w:t xml:space="preserve"> en el Certificado Individual de Cobertura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y mediante una de las Forma de Pago aceptadas por la Compañía. Todo pago lo hará el Contratante en la oficina principal de la Compañía y/o sus sucursales debidamente establecidas, en las oficinas del Agente de Seguros, de la Sociedad Agencia </w:t>
      </w:r>
      <w:r w:rsidRPr="00DC1018">
        <w:rPr>
          <w:rFonts w:ascii="Tahoma" w:hAnsi="Tahoma" w:cs="Arial"/>
          <w:sz w:val="20"/>
          <w:szCs w:val="20"/>
          <w:lang w:val="es-ES_tradnl"/>
        </w:rPr>
        <w:lastRenderedPageBreak/>
        <w:t xml:space="preserve">de Seguros que actúe en nombre y por cuenta de la Compañía, o en las oficinas de la Sociedad Corredora de Seguros que hayan actuado como intermediarios en la comercialización de dicha </w:t>
      </w:r>
      <w:r w:rsidR="00703A5B" w:rsidRPr="00DC1018">
        <w:rPr>
          <w:rFonts w:ascii="Tahoma" w:hAnsi="Tahoma" w:cs="Arial"/>
          <w:sz w:val="20"/>
          <w:szCs w:val="20"/>
          <w:lang w:val="es-ES_tradnl"/>
        </w:rPr>
        <w:t>Póliza</w:t>
      </w:r>
      <w:r w:rsidRPr="00DC1018">
        <w:rPr>
          <w:rFonts w:ascii="Tahoma" w:hAnsi="Tahoma" w:cs="Arial"/>
          <w:sz w:val="20"/>
          <w:szCs w:val="20"/>
          <w:lang w:val="es-ES_tradnl"/>
        </w:rPr>
        <w:t>, sujeto a que se cumpla la condición que adelante se indica, o bien por transferencia electrónica de dineros directamente a las cuentas bancarias establecidas por la Aseguradora para tal fin.</w:t>
      </w:r>
    </w:p>
    <w:p w14:paraId="54A2C650"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p>
    <w:p w14:paraId="039ED551"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Sin perjuicio de lo anterior, el pago del importe de la Prima efectuado por el Tomador del Seguro a un Agente de Seguros o a una Sociedad Agencia de Seguros ya sea que actué por nombre y cuenta o solo por su cuenta, se entenderá realizado a la Aseguradora, siempre y cuando dicho intermediario entregue a cambio el recibo oficial de la Compañía.</w:t>
      </w:r>
    </w:p>
    <w:p w14:paraId="7F6A2744"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p>
    <w:p w14:paraId="2671474D"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El pago del importe de la Prima efectuado por el Tomador del Seguro a la Sociedad Corredora de Seguros, no se entenderá realizado a la Aseguradora salvo que, a cambio, el Corredor entregue al Tomador del seguro el recibo de prima de la Aseguradora; para que se dé por aceptado el riesgo por parte de la Aseguradora y el inicio de la vigencia del Contrato de Seguro, deberá existir la aceptación del riesgo de forma expresa y por escrito por parte de la Compañía</w:t>
      </w:r>
    </w:p>
    <w:p w14:paraId="62C92884"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p>
    <w:p w14:paraId="5A243E19"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Si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se contrata de forma contributiva, y la Compañía acuerda con el Tomador el pago de la prima de forma fraccionada, el Asegurado podrá realizar el pago de la Prima correspondiente mediante pagos realizados con la misma temporalidad acordada entre el Tomador y la Aseguradora, por adelantado, con cargo automático al medio de pago acordado. </w:t>
      </w:r>
    </w:p>
    <w:p w14:paraId="3B6F1F5F" w14:textId="77777777" w:rsidR="00545DF2" w:rsidRPr="00DC1018" w:rsidRDefault="00545DF2" w:rsidP="00EB0649">
      <w:pPr>
        <w:spacing w:after="0" w:line="240" w:lineRule="auto"/>
        <w:jc w:val="both"/>
        <w:rPr>
          <w:rFonts w:ascii="Tahoma" w:hAnsi="Tahoma" w:cs="Arial"/>
          <w:sz w:val="20"/>
          <w:szCs w:val="20"/>
          <w:lang w:val="es-ES_tradnl"/>
        </w:rPr>
      </w:pPr>
    </w:p>
    <w:p w14:paraId="311354A2"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En caso de que el seguro sea cancelado a solicitud del Tomador durante los primeros quince (15) días naturales posteriores a la emisión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o del Certificado Individual de Cobertura, se devolverá el cien por ciento (100%) de las Primas que hayan pagado. Si la cancelación se produce posterior a dicho período y el seguro se está pagando</w:t>
      </w:r>
    </w:p>
    <w:p w14:paraId="4DA28B84"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de forma mensual, las Primas se considerarán totalmente devengadas y no procede devolución alguna, exceptuando los casos en que se cobraran Primas en fecha posterior a la cancelación, en cuyo caso se devolverá lo cobrado de más. Si se realizó el pago total de la Prima de forma adelantada y el Tomador solicita la cancelación del seguro dentro del período de cobertura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únicamente procederá la devolución de las Primas no devengadas. Cuando corresponda la devolución de Primas no devengadas, la misma se hará dentro de los diez (10) días hábiles siguientes a la cancelación por parte del Tomador.</w:t>
      </w:r>
    </w:p>
    <w:p w14:paraId="6FCF176C" w14:textId="77777777" w:rsidR="00545DF2" w:rsidRPr="00DC1018" w:rsidRDefault="00545DF2" w:rsidP="00EB0649">
      <w:pPr>
        <w:autoSpaceDE w:val="0"/>
        <w:autoSpaceDN w:val="0"/>
        <w:adjustRightInd w:val="0"/>
        <w:spacing w:after="0" w:line="240" w:lineRule="auto"/>
        <w:jc w:val="both"/>
        <w:rPr>
          <w:rFonts w:ascii="Tahoma" w:hAnsi="Tahoma" w:cs="Arial"/>
          <w:sz w:val="20"/>
          <w:szCs w:val="20"/>
          <w:lang w:val="es-ES_tradnl"/>
        </w:rPr>
      </w:pPr>
    </w:p>
    <w:p w14:paraId="76C28D95" w14:textId="6961FC74" w:rsidR="00AF4DDD" w:rsidRPr="00DC1018" w:rsidRDefault="00692697" w:rsidP="00EB0649">
      <w:pPr>
        <w:pStyle w:val="Ttulo3"/>
        <w:spacing w:before="0" w:line="240" w:lineRule="auto"/>
        <w:rPr>
          <w:rFonts w:ascii="Tahoma" w:hAnsi="Tahoma" w:cs="Arial"/>
          <w:b/>
          <w:color w:val="auto"/>
          <w:sz w:val="20"/>
          <w:szCs w:val="20"/>
          <w:lang w:val="es-ES_tradnl"/>
        </w:rPr>
      </w:pPr>
      <w:bookmarkStart w:id="81" w:name="_Toc514172517"/>
      <w:bookmarkStart w:id="82" w:name="_Toc515010786"/>
      <w:bookmarkStart w:id="83" w:name="_Toc516833286"/>
      <w:bookmarkStart w:id="84" w:name="_Toc83651418"/>
      <w:r w:rsidRPr="00DC1018">
        <w:rPr>
          <w:rFonts w:ascii="Tahoma" w:hAnsi="Tahoma" w:cs="Arial"/>
          <w:b/>
          <w:color w:val="auto"/>
          <w:sz w:val="20"/>
          <w:szCs w:val="20"/>
          <w:lang w:val="es-ES_tradnl"/>
        </w:rPr>
        <w:t>6.</w:t>
      </w:r>
      <w:r w:rsidR="00EE281C">
        <w:rPr>
          <w:rFonts w:ascii="Tahoma" w:hAnsi="Tahoma" w:cs="Arial"/>
          <w:b/>
          <w:color w:val="auto"/>
          <w:sz w:val="20"/>
          <w:szCs w:val="20"/>
          <w:lang w:val="es-ES_tradnl"/>
        </w:rPr>
        <w:t>4</w:t>
      </w:r>
      <w:r w:rsidRPr="00DC1018">
        <w:rPr>
          <w:rFonts w:ascii="Tahoma" w:hAnsi="Tahoma" w:cs="Arial"/>
          <w:b/>
          <w:color w:val="auto"/>
          <w:sz w:val="20"/>
          <w:szCs w:val="20"/>
          <w:lang w:val="es-ES_tradnl"/>
        </w:rPr>
        <w:t xml:space="preserve">. </w:t>
      </w:r>
      <w:r w:rsidR="00AF4DDD" w:rsidRPr="00DC1018">
        <w:rPr>
          <w:rFonts w:ascii="Tahoma" w:hAnsi="Tahoma" w:cs="Arial"/>
          <w:b/>
          <w:color w:val="auto"/>
          <w:sz w:val="20"/>
          <w:szCs w:val="20"/>
          <w:lang w:val="es-ES_tradnl"/>
        </w:rPr>
        <w:t>PERIODO DE GRACIA</w:t>
      </w:r>
      <w:bookmarkEnd w:id="81"/>
      <w:bookmarkEnd w:id="82"/>
      <w:r w:rsidR="00AF4DDD" w:rsidRPr="00DC1018">
        <w:rPr>
          <w:rFonts w:ascii="Tahoma" w:hAnsi="Tahoma" w:cs="Arial"/>
          <w:b/>
          <w:color w:val="auto"/>
          <w:sz w:val="20"/>
          <w:szCs w:val="20"/>
          <w:lang w:val="es-ES_tradnl"/>
        </w:rPr>
        <w:t>.</w:t>
      </w:r>
      <w:bookmarkEnd w:id="83"/>
      <w:bookmarkEnd w:id="84"/>
    </w:p>
    <w:p w14:paraId="20BE7701" w14:textId="77777777" w:rsidR="00AF4DDD" w:rsidRPr="00DC1018" w:rsidRDefault="00AF4DDD"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Para el pago de la Prima la Compañía le concede al Contratante un Período de Gracia de noventa (90) días naturales que empezará a contar a partir de la fecha de vencimiento de cada uno de los pagos de la Prima según la Periodicidad de Pago pactada entre las partes en las Condiciones Particulares y/o Certificado Individual de Cobertura. La fecha de vencimiento del pago de la primera Prima es el momento en que la Compañía acepta el riesgo de forma expresa y por escrita.</w:t>
      </w:r>
      <w:r w:rsidR="00933010" w:rsidRPr="00DC1018">
        <w:rPr>
          <w:rFonts w:ascii="Tahoma" w:hAnsi="Tahoma" w:cs="Arial"/>
          <w:sz w:val="20"/>
          <w:szCs w:val="20"/>
          <w:lang w:val="es-ES_tradnl"/>
        </w:rPr>
        <w:t xml:space="preserve"> </w:t>
      </w:r>
      <w:r w:rsidR="00933010" w:rsidRPr="00DC1018">
        <w:rPr>
          <w:rFonts w:ascii="Tahoma" w:hAnsi="Tahoma" w:cs="Tahoma"/>
          <w:sz w:val="20"/>
          <w:szCs w:val="20"/>
          <w:lang w:val="es-ES_tradnl"/>
        </w:rPr>
        <w:t xml:space="preserve">En caso de no efectuarse el pago dentro del Período de Gracia antes indicado, la </w:t>
      </w:r>
      <w:r w:rsidR="00703A5B" w:rsidRPr="00DC1018">
        <w:rPr>
          <w:rFonts w:ascii="Tahoma" w:hAnsi="Tahoma" w:cs="Tahoma"/>
          <w:sz w:val="20"/>
          <w:szCs w:val="20"/>
          <w:lang w:val="es-ES_tradnl"/>
        </w:rPr>
        <w:t>Póliza</w:t>
      </w:r>
      <w:r w:rsidR="00933010" w:rsidRPr="00DC1018">
        <w:rPr>
          <w:rFonts w:ascii="Tahoma" w:hAnsi="Tahoma" w:cs="Tahoma"/>
          <w:sz w:val="20"/>
          <w:szCs w:val="20"/>
          <w:lang w:val="es-ES_tradnl"/>
        </w:rPr>
        <w:t xml:space="preserve"> quedará cancelada en cuyo caso</w:t>
      </w:r>
      <w:r w:rsidR="00933010" w:rsidRPr="00DC1018">
        <w:rPr>
          <w:rFonts w:ascii="Tahoma" w:hAnsi="Tahoma" w:cs="Tahoma"/>
          <w:spacing w:val="-2"/>
          <w:sz w:val="20"/>
          <w:szCs w:val="20"/>
          <w:lang w:val="es-ES_tradnl"/>
        </w:rPr>
        <w:t xml:space="preserve"> la Compañía notificará dicha decisión al Tomador y al </w:t>
      </w:r>
      <w:r w:rsidR="00F80726" w:rsidRPr="00DC1018">
        <w:rPr>
          <w:rFonts w:ascii="Tahoma" w:hAnsi="Tahoma" w:cs="Tahoma"/>
          <w:spacing w:val="-2"/>
          <w:sz w:val="20"/>
          <w:szCs w:val="20"/>
          <w:lang w:val="es-ES_tradnl"/>
        </w:rPr>
        <w:t>A</w:t>
      </w:r>
      <w:r w:rsidR="00933010" w:rsidRPr="00DC1018">
        <w:rPr>
          <w:rFonts w:ascii="Tahoma" w:hAnsi="Tahoma" w:cs="Tahoma"/>
          <w:spacing w:val="-2"/>
          <w:sz w:val="20"/>
          <w:szCs w:val="20"/>
          <w:lang w:val="es-ES_tradnl"/>
        </w:rPr>
        <w:t>segurado dentro de los cinco (5) días hábiles siguientes al último día del Período de Gracia, o en su defecto, procederá según lo que establece el inciso b) del artículo 37 de la Ley Reguladora del Contrato de Seguros</w:t>
      </w:r>
      <w:r w:rsidR="00933010" w:rsidRPr="00DC1018">
        <w:rPr>
          <w:rFonts w:ascii="Tahoma" w:hAnsi="Tahoma" w:cs="Tahoma"/>
          <w:sz w:val="20"/>
          <w:szCs w:val="20"/>
          <w:lang w:val="es-ES_tradnl"/>
        </w:rPr>
        <w:t>.</w:t>
      </w:r>
    </w:p>
    <w:p w14:paraId="45E82E2A" w14:textId="77777777" w:rsidR="00933010" w:rsidRPr="00DC1018" w:rsidRDefault="00933010" w:rsidP="00EB0649">
      <w:pPr>
        <w:spacing w:after="0" w:line="240" w:lineRule="auto"/>
        <w:jc w:val="both"/>
        <w:rPr>
          <w:rFonts w:ascii="Tahoma" w:hAnsi="Tahoma" w:cs="Arial"/>
          <w:sz w:val="20"/>
          <w:szCs w:val="20"/>
          <w:lang w:val="es-ES_tradnl"/>
        </w:rPr>
      </w:pPr>
    </w:p>
    <w:p w14:paraId="773FE210" w14:textId="77777777" w:rsidR="008C6E0D" w:rsidRPr="00DC1018" w:rsidRDefault="00AF4DDD"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Si durante el Período de Gracia llegaran a ocurrir Siniestros amparados por la presente </w:t>
      </w:r>
      <w:r w:rsidR="00703A5B" w:rsidRPr="00DC1018">
        <w:rPr>
          <w:rFonts w:ascii="Tahoma" w:hAnsi="Tahoma" w:cs="Arial"/>
          <w:sz w:val="20"/>
          <w:szCs w:val="20"/>
          <w:lang w:val="es-ES_tradnl"/>
        </w:rPr>
        <w:t>Póliza</w:t>
      </w:r>
      <w:r w:rsidRPr="00DC1018">
        <w:rPr>
          <w:rFonts w:ascii="Tahoma" w:hAnsi="Tahoma" w:cs="Arial"/>
          <w:sz w:val="20"/>
          <w:szCs w:val="20"/>
          <w:lang w:val="es-ES_tradnl"/>
        </w:rPr>
        <w:t>, ésta se considerará en vigor y la Compañía pagará la indemnización correspondiente previa cancelación por parte del Tomador del seguro de las Primas pendientes.</w:t>
      </w:r>
    </w:p>
    <w:p w14:paraId="68D073B9" w14:textId="77777777" w:rsidR="00C35ADD" w:rsidRPr="00DC1018" w:rsidRDefault="00C35ADD" w:rsidP="00EB0649">
      <w:pPr>
        <w:spacing w:after="0" w:line="240" w:lineRule="auto"/>
        <w:jc w:val="both"/>
        <w:rPr>
          <w:rFonts w:ascii="Tahoma" w:hAnsi="Tahoma" w:cs="Arial"/>
          <w:sz w:val="20"/>
          <w:szCs w:val="20"/>
          <w:lang w:val="es-ES_tradnl"/>
        </w:rPr>
      </w:pPr>
    </w:p>
    <w:p w14:paraId="1FF48069" w14:textId="6F1EE772" w:rsidR="00AF4DDD" w:rsidRPr="00DC1018" w:rsidRDefault="00692697" w:rsidP="00EB0649">
      <w:pPr>
        <w:pStyle w:val="Ttulo3"/>
        <w:spacing w:before="0" w:line="240" w:lineRule="auto"/>
        <w:rPr>
          <w:rFonts w:ascii="Tahoma" w:hAnsi="Tahoma" w:cs="Arial"/>
          <w:b/>
          <w:color w:val="auto"/>
          <w:sz w:val="20"/>
          <w:szCs w:val="20"/>
          <w:lang w:val="es-ES_tradnl"/>
        </w:rPr>
      </w:pPr>
      <w:bookmarkStart w:id="85" w:name="_Toc514172518"/>
      <w:bookmarkStart w:id="86" w:name="_Toc83651419"/>
      <w:r w:rsidRPr="00DC1018">
        <w:rPr>
          <w:rFonts w:ascii="Tahoma" w:hAnsi="Tahoma" w:cs="Arial"/>
          <w:b/>
          <w:color w:val="auto"/>
          <w:sz w:val="20"/>
          <w:szCs w:val="20"/>
          <w:lang w:val="es-ES_tradnl"/>
        </w:rPr>
        <w:lastRenderedPageBreak/>
        <w:t>6.</w:t>
      </w:r>
      <w:r w:rsidR="00EE281C">
        <w:rPr>
          <w:rFonts w:ascii="Tahoma" w:hAnsi="Tahoma" w:cs="Arial"/>
          <w:b/>
          <w:color w:val="auto"/>
          <w:sz w:val="20"/>
          <w:szCs w:val="20"/>
          <w:lang w:val="es-ES_tradnl"/>
        </w:rPr>
        <w:t>5</w:t>
      </w:r>
      <w:r w:rsidRPr="00DC1018">
        <w:rPr>
          <w:rFonts w:ascii="Tahoma" w:hAnsi="Tahoma" w:cs="Arial"/>
          <w:b/>
          <w:color w:val="auto"/>
          <w:sz w:val="20"/>
          <w:szCs w:val="20"/>
          <w:lang w:val="es-ES_tradnl"/>
        </w:rPr>
        <w:t xml:space="preserve">. </w:t>
      </w:r>
      <w:r w:rsidR="00AF4DDD" w:rsidRPr="00DC1018">
        <w:rPr>
          <w:rFonts w:ascii="Tahoma" w:hAnsi="Tahoma" w:cs="Arial"/>
          <w:b/>
          <w:color w:val="auto"/>
          <w:sz w:val="20"/>
          <w:szCs w:val="20"/>
          <w:lang w:val="es-ES_tradnl"/>
        </w:rPr>
        <w:t>DEVOLUCIÓN DE PRIMAS</w:t>
      </w:r>
      <w:bookmarkEnd w:id="85"/>
      <w:bookmarkEnd w:id="86"/>
    </w:p>
    <w:p w14:paraId="01EF0DD2" w14:textId="77777777" w:rsidR="00AF4DDD" w:rsidRPr="00DC1018" w:rsidRDefault="00AF4DDD" w:rsidP="00EB0649">
      <w:pPr>
        <w:spacing w:after="0" w:line="240" w:lineRule="auto"/>
        <w:jc w:val="both"/>
        <w:rPr>
          <w:rFonts w:ascii="Tahoma" w:eastAsia="Times New Roman" w:hAnsi="Tahoma" w:cs="Arial"/>
          <w:sz w:val="20"/>
          <w:szCs w:val="20"/>
          <w:lang w:val="es-ES_tradnl" w:eastAsia="es-ES"/>
        </w:rPr>
      </w:pPr>
      <w:proofErr w:type="gramStart"/>
      <w:r w:rsidRPr="00DC1018">
        <w:rPr>
          <w:rFonts w:ascii="Tahoma" w:eastAsia="Times New Roman" w:hAnsi="Tahoma" w:cs="Arial"/>
          <w:sz w:val="20"/>
          <w:szCs w:val="20"/>
          <w:lang w:val="es-ES_tradnl" w:eastAsia="es-ES"/>
        </w:rPr>
        <w:t>En caso que</w:t>
      </w:r>
      <w:proofErr w:type="gramEnd"/>
      <w:r w:rsidRPr="00DC1018">
        <w:rPr>
          <w:rFonts w:ascii="Tahoma" w:eastAsia="Times New Roman" w:hAnsi="Tahoma" w:cs="Arial"/>
          <w:sz w:val="20"/>
          <w:szCs w:val="20"/>
          <w:lang w:val="es-ES_tradnl" w:eastAsia="es-ES"/>
        </w:rPr>
        <w:t xml:space="preserve"> proceda la devolución de Primas, la Compañía seguirá el siguiente procedimiento, dentro de los plazos establecidos en la presente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w:t>
      </w:r>
    </w:p>
    <w:p w14:paraId="4AF1E451" w14:textId="77777777" w:rsidR="00F80726" w:rsidRPr="00DC1018" w:rsidRDefault="00F80726" w:rsidP="00EB0649">
      <w:pPr>
        <w:spacing w:after="0" w:line="240" w:lineRule="auto"/>
        <w:jc w:val="both"/>
        <w:rPr>
          <w:rFonts w:ascii="Tahoma" w:eastAsia="Times New Roman" w:hAnsi="Tahoma" w:cs="Arial"/>
          <w:sz w:val="20"/>
          <w:szCs w:val="20"/>
          <w:lang w:val="es-ES_tradnl" w:eastAsia="es-ES"/>
        </w:rPr>
      </w:pPr>
    </w:p>
    <w:p w14:paraId="3CD0C5A7" w14:textId="77777777" w:rsidR="009B23D8" w:rsidRPr="00DC1018" w:rsidRDefault="009B23D8" w:rsidP="00EB0649">
      <w:pPr>
        <w:pStyle w:val="Prrafodelista"/>
        <w:numPr>
          <w:ilvl w:val="0"/>
          <w:numId w:val="44"/>
        </w:numPr>
        <w:spacing w:after="0" w:line="240" w:lineRule="auto"/>
        <w:contextualSpacing w:val="0"/>
        <w:jc w:val="both"/>
        <w:rPr>
          <w:rFonts w:ascii="Tahoma" w:hAnsi="Tahoma" w:cs="Arial"/>
          <w:sz w:val="20"/>
          <w:szCs w:val="20"/>
          <w:lang w:val="es-ES_tradnl"/>
        </w:rPr>
      </w:pPr>
      <w:bookmarkStart w:id="87" w:name="_Hlk518898031"/>
      <w:r w:rsidRPr="00DC1018">
        <w:rPr>
          <w:rFonts w:ascii="Tahoma" w:hAnsi="Tahoma" w:cs="Arial"/>
          <w:sz w:val="20"/>
          <w:szCs w:val="20"/>
          <w:lang w:val="es-ES_tradnl"/>
        </w:rPr>
        <w:t>Contributiva: La devolución de primas bajo la modalidad contributiva las realizará la Compañía al Tomador y al Asegurado en la misma proporcionalidad en la que pagaron la prima.</w:t>
      </w:r>
    </w:p>
    <w:p w14:paraId="303B7A6D" w14:textId="77777777" w:rsidR="009B23D8" w:rsidRPr="00DC1018" w:rsidRDefault="009B23D8" w:rsidP="00EB0649">
      <w:pPr>
        <w:pStyle w:val="Prrafodelista"/>
        <w:numPr>
          <w:ilvl w:val="0"/>
          <w:numId w:val="44"/>
        </w:numPr>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No Contributiva: La devolución de primas bajo la modalidad no contributiva la realizará la Compañía únicamente al Tomador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p w14:paraId="74D46A81" w14:textId="77777777" w:rsidR="00C35ADD" w:rsidRPr="00DC1018" w:rsidRDefault="00C35ADD" w:rsidP="00F80726">
      <w:pPr>
        <w:pStyle w:val="Prrafodelista"/>
        <w:spacing w:after="0" w:line="240" w:lineRule="auto"/>
        <w:contextualSpacing w:val="0"/>
        <w:jc w:val="both"/>
        <w:rPr>
          <w:rFonts w:ascii="Tahoma" w:hAnsi="Tahoma" w:cs="Arial"/>
          <w:sz w:val="20"/>
          <w:szCs w:val="20"/>
          <w:lang w:val="es-ES_tradnl"/>
        </w:rPr>
      </w:pPr>
    </w:p>
    <w:bookmarkEnd w:id="87"/>
    <w:p w14:paraId="1406DEF0" w14:textId="77777777" w:rsidR="00AF4DDD" w:rsidRPr="00DC1018" w:rsidRDefault="00AF4DDD" w:rsidP="00EB0649">
      <w:pPr>
        <w:spacing w:after="0" w:line="240" w:lineRule="auto"/>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 xml:space="preserve">Toda devolución de </w:t>
      </w:r>
      <w:proofErr w:type="gramStart"/>
      <w:r w:rsidRPr="00DC1018">
        <w:rPr>
          <w:rFonts w:ascii="Tahoma" w:eastAsia="Times New Roman" w:hAnsi="Tahoma" w:cs="Arial"/>
          <w:sz w:val="20"/>
          <w:szCs w:val="20"/>
          <w:lang w:val="es-ES_tradnl" w:eastAsia="es-ES"/>
        </w:rPr>
        <w:t>Primas,</w:t>
      </w:r>
      <w:proofErr w:type="gramEnd"/>
      <w:r w:rsidRPr="00DC1018">
        <w:rPr>
          <w:rFonts w:ascii="Tahoma" w:eastAsia="Times New Roman" w:hAnsi="Tahoma" w:cs="Arial"/>
          <w:sz w:val="20"/>
          <w:szCs w:val="20"/>
          <w:lang w:val="es-ES_tradnl" w:eastAsia="es-ES"/>
        </w:rPr>
        <w:t xml:space="preserve"> deberá ser reclamada en las oficinas de la Compañía diez (10) días naturales después de la fecha en que procede dicha devolución.</w:t>
      </w:r>
    </w:p>
    <w:p w14:paraId="66A34B44" w14:textId="77777777" w:rsidR="00FD70FF" w:rsidRPr="00DC1018" w:rsidRDefault="00FD70FF" w:rsidP="00EB0649">
      <w:pPr>
        <w:spacing w:after="0" w:line="240" w:lineRule="auto"/>
        <w:jc w:val="both"/>
        <w:rPr>
          <w:rFonts w:ascii="Tahoma" w:eastAsia="Times New Roman" w:hAnsi="Tahoma" w:cs="Arial"/>
          <w:sz w:val="20"/>
          <w:szCs w:val="20"/>
          <w:lang w:val="es-ES_tradnl" w:eastAsia="es-ES"/>
        </w:rPr>
      </w:pPr>
    </w:p>
    <w:p w14:paraId="218B64BE" w14:textId="77777777" w:rsidR="00FD70FF" w:rsidRPr="00DC1018" w:rsidRDefault="00FD70FF" w:rsidP="00EB0649">
      <w:pPr>
        <w:pStyle w:val="Ttulo2"/>
        <w:spacing w:before="0" w:line="240" w:lineRule="auto"/>
        <w:rPr>
          <w:rFonts w:ascii="Tahoma" w:hAnsi="Tahoma" w:cs="Arial"/>
          <w:b/>
          <w:sz w:val="20"/>
          <w:szCs w:val="20"/>
          <w:lang w:val="es-ES_tradnl"/>
        </w:rPr>
      </w:pPr>
      <w:bookmarkStart w:id="88" w:name="_Toc83651420"/>
      <w:r w:rsidRPr="00DC1018">
        <w:rPr>
          <w:rFonts w:ascii="Tahoma" w:hAnsi="Tahoma" w:cs="Arial"/>
          <w:b/>
          <w:color w:val="auto"/>
          <w:sz w:val="20"/>
          <w:szCs w:val="20"/>
          <w:lang w:val="es-ES_tradnl"/>
        </w:rPr>
        <w:t xml:space="preserve">Cláusula </w:t>
      </w:r>
      <w:r w:rsidR="00011078" w:rsidRPr="00DC1018">
        <w:rPr>
          <w:rFonts w:ascii="Tahoma" w:hAnsi="Tahoma" w:cs="Arial"/>
          <w:b/>
          <w:color w:val="auto"/>
          <w:sz w:val="20"/>
          <w:szCs w:val="20"/>
          <w:lang w:val="es-ES_tradnl"/>
        </w:rPr>
        <w:t>7</w:t>
      </w:r>
      <w:r w:rsidRPr="00DC1018">
        <w:rPr>
          <w:rFonts w:ascii="Tahoma" w:hAnsi="Tahoma" w:cs="Arial"/>
          <w:b/>
          <w:color w:val="auto"/>
          <w:sz w:val="20"/>
          <w:szCs w:val="20"/>
          <w:lang w:val="es-ES_tradnl"/>
        </w:rPr>
        <w:t>. PROCEDIMIENTO EN CASO DE RECLAMACIÓN O SINIESTRO.</w:t>
      </w:r>
      <w:bookmarkEnd w:id="88"/>
    </w:p>
    <w:p w14:paraId="7BA49C38" w14:textId="77777777" w:rsidR="00FD70FF" w:rsidRPr="00DC1018" w:rsidRDefault="00FD70FF" w:rsidP="00EB0649">
      <w:pPr>
        <w:autoSpaceDE w:val="0"/>
        <w:autoSpaceDN w:val="0"/>
        <w:adjustRightInd w:val="0"/>
        <w:spacing w:after="0" w:line="240" w:lineRule="auto"/>
        <w:jc w:val="both"/>
        <w:rPr>
          <w:rFonts w:ascii="Tahoma" w:hAnsi="Tahoma" w:cs="Arial"/>
          <w:b/>
          <w:bCs/>
          <w:sz w:val="20"/>
          <w:szCs w:val="20"/>
          <w:lang w:val="es-ES_tradnl"/>
        </w:rPr>
      </w:pPr>
      <w:bookmarkStart w:id="89" w:name="_Hlk517074350"/>
      <w:r w:rsidRPr="00DC1018">
        <w:rPr>
          <w:rFonts w:ascii="Tahoma" w:hAnsi="Tahoma" w:cs="Arial"/>
          <w:b/>
          <w:bCs/>
          <w:sz w:val="20"/>
          <w:szCs w:val="20"/>
          <w:lang w:val="es-ES_tradnl"/>
        </w:rPr>
        <w:t xml:space="preserve">Para solicitar el pago de cualquier indemnización, el Beneficiario deberá </w:t>
      </w:r>
      <w:proofErr w:type="gramStart"/>
      <w:r w:rsidRPr="00DC1018">
        <w:rPr>
          <w:rFonts w:ascii="Tahoma" w:hAnsi="Tahoma" w:cs="Arial"/>
          <w:b/>
          <w:bCs/>
          <w:sz w:val="20"/>
          <w:szCs w:val="20"/>
          <w:lang w:val="es-ES_tradnl"/>
        </w:rPr>
        <w:t>dar aviso</w:t>
      </w:r>
      <w:proofErr w:type="gramEnd"/>
      <w:r w:rsidRPr="00DC1018">
        <w:rPr>
          <w:rFonts w:ascii="Tahoma" w:hAnsi="Tahoma" w:cs="Arial"/>
          <w:b/>
          <w:bCs/>
          <w:sz w:val="20"/>
          <w:szCs w:val="20"/>
          <w:lang w:val="es-ES_tradnl"/>
        </w:rPr>
        <w:t xml:space="preserve"> a la Compañía por medio del Formulario de Reclamación, dentro de los treinta (30) días naturales siguientes a la fecha en que hayan conocido los hechos que den lugar a la reclamación, ya sea al número de teléfono (506) 4101-0000 o al correo electrónico: reclamos@adisa.cr. El </w:t>
      </w:r>
      <w:r w:rsidR="003646F2" w:rsidRPr="00DC1018">
        <w:rPr>
          <w:rFonts w:ascii="Tahoma" w:hAnsi="Tahoma" w:cs="Arial"/>
          <w:b/>
          <w:bCs/>
          <w:sz w:val="20"/>
          <w:szCs w:val="20"/>
          <w:lang w:val="es-ES_tradnl"/>
        </w:rPr>
        <w:t xml:space="preserve">Asegurado o </w:t>
      </w:r>
      <w:r w:rsidRPr="00DC1018">
        <w:rPr>
          <w:rFonts w:ascii="Tahoma" w:hAnsi="Tahoma" w:cs="Arial"/>
          <w:b/>
          <w:bCs/>
          <w:sz w:val="20"/>
          <w:szCs w:val="20"/>
          <w:lang w:val="es-ES_tradnl"/>
        </w:rPr>
        <w:t>Beneficiario</w:t>
      </w:r>
      <w:r w:rsidR="003646F2" w:rsidRPr="00DC1018">
        <w:rPr>
          <w:rFonts w:ascii="Tahoma" w:hAnsi="Tahoma" w:cs="Arial"/>
          <w:b/>
          <w:bCs/>
          <w:sz w:val="20"/>
          <w:szCs w:val="20"/>
          <w:lang w:val="es-ES_tradnl"/>
        </w:rPr>
        <w:t>, según corresponda,</w:t>
      </w:r>
      <w:r w:rsidRPr="00DC1018">
        <w:rPr>
          <w:rFonts w:ascii="Tahoma" w:hAnsi="Tahoma" w:cs="Arial"/>
          <w:b/>
          <w:bCs/>
          <w:sz w:val="20"/>
          <w:szCs w:val="20"/>
          <w:lang w:val="es-ES_tradnl"/>
        </w:rPr>
        <w:t xml:space="preserve"> deberá</w:t>
      </w:r>
      <w:r w:rsidR="003646F2" w:rsidRPr="00DC1018">
        <w:rPr>
          <w:rFonts w:ascii="Tahoma" w:hAnsi="Tahoma" w:cs="Arial"/>
          <w:b/>
          <w:bCs/>
          <w:sz w:val="20"/>
          <w:szCs w:val="20"/>
          <w:lang w:val="es-ES_tradnl"/>
        </w:rPr>
        <w:t>n</w:t>
      </w:r>
      <w:r w:rsidRPr="00DC1018">
        <w:rPr>
          <w:rFonts w:ascii="Tahoma" w:hAnsi="Tahoma" w:cs="Arial"/>
          <w:b/>
          <w:bCs/>
          <w:sz w:val="20"/>
          <w:szCs w:val="20"/>
          <w:lang w:val="es-ES_tradnl"/>
        </w:rPr>
        <w:t xml:space="preserve"> hacer todo lo que está́ a su alcance a fin de que la Compañía pueda investigar el Evento que produjo la reclamación. El plazo señalado en esta cláusula es el establecido por la Compañía para verificar las circunstancias del evento y orientar apropiadamente las acciones pertinentes para resolver el reclamo. Si el reclamo se presentara con posterioridad a este plazo el Asegurado deberá demostrar la ocurrencia del evento aportando los mismos requisitos que se solicitan en la presente cláusula.</w:t>
      </w:r>
    </w:p>
    <w:p w14:paraId="750A1051" w14:textId="77777777" w:rsidR="00C35ADD" w:rsidRPr="00DC1018" w:rsidRDefault="00C35ADD" w:rsidP="00EB0649">
      <w:pPr>
        <w:autoSpaceDE w:val="0"/>
        <w:autoSpaceDN w:val="0"/>
        <w:adjustRightInd w:val="0"/>
        <w:spacing w:after="0" w:line="240" w:lineRule="auto"/>
        <w:jc w:val="both"/>
        <w:rPr>
          <w:rFonts w:ascii="Tahoma" w:hAnsi="Tahoma" w:cs="Arial"/>
          <w:b/>
          <w:bCs/>
          <w:sz w:val="20"/>
          <w:szCs w:val="20"/>
          <w:lang w:val="es-ES_tradnl"/>
        </w:rPr>
      </w:pPr>
    </w:p>
    <w:p w14:paraId="1E20FCEC" w14:textId="77777777" w:rsidR="00FD70FF" w:rsidRPr="00DC1018" w:rsidRDefault="00FD70FF" w:rsidP="00EB0649">
      <w:pPr>
        <w:autoSpaceDE w:val="0"/>
        <w:autoSpaceDN w:val="0"/>
        <w:adjustRightInd w:val="0"/>
        <w:spacing w:after="0" w:line="240" w:lineRule="auto"/>
        <w:jc w:val="both"/>
        <w:rPr>
          <w:rFonts w:ascii="Tahoma" w:hAnsi="Tahoma" w:cs="Arial"/>
          <w:b/>
          <w:bCs/>
          <w:sz w:val="20"/>
          <w:szCs w:val="20"/>
          <w:lang w:val="es-ES_tradnl"/>
        </w:rPr>
      </w:pPr>
      <w:r w:rsidRPr="00DC1018">
        <w:rPr>
          <w:rFonts w:ascii="Tahoma" w:hAnsi="Tahoma" w:cs="Arial"/>
          <w:sz w:val="20"/>
          <w:szCs w:val="20"/>
          <w:lang w:val="es-ES_tradnl"/>
        </w:rPr>
        <w:t xml:space="preserve">Cuando la Compañía revise la información presentada y detecte la falta de requisitos para la presentación de un reclamo, comunicará el requerimiento al Beneficiario en un plazo no mayor de cinco (5) días naturales, quienes tendrán quince (15) días naturales a partir de la notificación, para presentar la documentación que está pendiente. Sin perjuicio de lo anterior, </w:t>
      </w:r>
      <w:r w:rsidRPr="00DC1018">
        <w:rPr>
          <w:rFonts w:ascii="Tahoma" w:hAnsi="Tahoma" w:cs="Arial"/>
          <w:b/>
          <w:bCs/>
          <w:sz w:val="20"/>
          <w:szCs w:val="20"/>
          <w:lang w:val="es-ES_tradnl"/>
        </w:rPr>
        <w:t>el plazo que tendrá la Compañía para resolver cualquier reclamación de siniestro</w:t>
      </w:r>
      <w:r w:rsidRPr="00DC1018">
        <w:rPr>
          <w:rFonts w:ascii="Tahoma" w:hAnsi="Tahoma" w:cs="Arial"/>
          <w:sz w:val="20"/>
          <w:szCs w:val="20"/>
          <w:lang w:val="es-ES_tradnl"/>
        </w:rPr>
        <w:t xml:space="preserve"> </w:t>
      </w:r>
      <w:r w:rsidRPr="00DC1018">
        <w:rPr>
          <w:rFonts w:ascii="Tahoma" w:hAnsi="Tahoma" w:cs="Arial"/>
          <w:b/>
          <w:bCs/>
          <w:sz w:val="20"/>
          <w:szCs w:val="20"/>
          <w:lang w:val="es-ES_tradnl"/>
        </w:rPr>
        <w:t>que se presente de conformidad con la presente cláusula, empezará a contar a partir del momento en</w:t>
      </w:r>
      <w:r w:rsidRPr="00DC1018">
        <w:rPr>
          <w:rFonts w:ascii="Tahoma" w:hAnsi="Tahoma" w:cs="Arial"/>
          <w:sz w:val="20"/>
          <w:szCs w:val="20"/>
          <w:lang w:val="es-ES_tradnl"/>
        </w:rPr>
        <w:t xml:space="preserve"> </w:t>
      </w:r>
      <w:r w:rsidRPr="00DC1018">
        <w:rPr>
          <w:rFonts w:ascii="Tahoma" w:hAnsi="Tahoma" w:cs="Arial"/>
          <w:b/>
          <w:bCs/>
          <w:sz w:val="20"/>
          <w:szCs w:val="20"/>
          <w:lang w:val="es-ES_tradnl"/>
        </w:rPr>
        <w:t>que el interesado presente todos los requisitos que se establecen a continuación. En ningún caso se</w:t>
      </w:r>
      <w:r w:rsidRPr="00DC1018">
        <w:rPr>
          <w:rFonts w:ascii="Tahoma" w:hAnsi="Tahoma" w:cs="Arial"/>
          <w:sz w:val="20"/>
          <w:szCs w:val="20"/>
          <w:lang w:val="es-ES_tradnl"/>
        </w:rPr>
        <w:t xml:space="preserve"> </w:t>
      </w:r>
      <w:r w:rsidRPr="00DC1018">
        <w:rPr>
          <w:rFonts w:ascii="Tahoma" w:hAnsi="Tahoma" w:cs="Arial"/>
          <w:b/>
          <w:bCs/>
          <w:sz w:val="20"/>
          <w:szCs w:val="20"/>
          <w:lang w:val="es-ES_tradnl"/>
        </w:rPr>
        <w:t>tramitará la solicitud de reclamación con los requisitos incompletos.</w:t>
      </w:r>
    </w:p>
    <w:p w14:paraId="7293A932" w14:textId="77777777" w:rsidR="00C35ADD" w:rsidRPr="00DC1018" w:rsidRDefault="00C35ADD" w:rsidP="00EB0649">
      <w:pPr>
        <w:autoSpaceDE w:val="0"/>
        <w:autoSpaceDN w:val="0"/>
        <w:adjustRightInd w:val="0"/>
        <w:spacing w:after="0" w:line="240" w:lineRule="auto"/>
        <w:jc w:val="both"/>
        <w:rPr>
          <w:rFonts w:ascii="Tahoma" w:hAnsi="Tahoma" w:cs="Arial"/>
          <w:sz w:val="20"/>
          <w:szCs w:val="20"/>
          <w:lang w:val="es-ES_tradnl"/>
        </w:rPr>
      </w:pPr>
    </w:p>
    <w:p w14:paraId="25CEDD99" w14:textId="77777777" w:rsidR="00011078" w:rsidRPr="00DC1018" w:rsidRDefault="00FD70FF"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En caso de indemnización al amparo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si la forma de pago de la Prima es mensual, del monto a indemnizar se deducirán las cuotas pendientes para completar el total de la Prima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cuya vigencia es de un (1) año. Será responsabilidad de la Compañía disponer las medidas necesarias para comprobar la autenticidad de la información recibida, sin que esto signifique solicitar requisitos adicionales al Tomador o al Beneficiario.</w:t>
      </w:r>
      <w:bookmarkEnd w:id="89"/>
    </w:p>
    <w:p w14:paraId="0C1808EF" w14:textId="77777777" w:rsidR="00011078" w:rsidRPr="00DC1018" w:rsidRDefault="00011078" w:rsidP="00EB0649">
      <w:pPr>
        <w:autoSpaceDE w:val="0"/>
        <w:autoSpaceDN w:val="0"/>
        <w:adjustRightInd w:val="0"/>
        <w:spacing w:after="0" w:line="240" w:lineRule="auto"/>
        <w:jc w:val="both"/>
        <w:rPr>
          <w:rFonts w:ascii="Tahoma" w:hAnsi="Tahoma" w:cs="Arial"/>
          <w:sz w:val="20"/>
          <w:szCs w:val="20"/>
          <w:lang w:val="es-ES_tradnl"/>
        </w:rPr>
      </w:pPr>
    </w:p>
    <w:p w14:paraId="111B5DD8" w14:textId="77777777" w:rsidR="00011078" w:rsidRPr="00DC1018" w:rsidRDefault="00011078" w:rsidP="00EB0649">
      <w:pPr>
        <w:spacing w:after="0" w:line="240" w:lineRule="auto"/>
        <w:rPr>
          <w:rFonts w:ascii="Tahoma" w:hAnsi="Tahoma" w:cs="Arial"/>
          <w:sz w:val="20"/>
          <w:szCs w:val="20"/>
          <w:lang w:val="es-ES_tradnl"/>
        </w:rPr>
      </w:pPr>
      <w:proofErr w:type="gramStart"/>
      <w:r w:rsidRPr="00DC1018">
        <w:rPr>
          <w:rFonts w:ascii="Tahoma" w:hAnsi="Tahoma" w:cs="Arial"/>
          <w:sz w:val="20"/>
          <w:szCs w:val="20"/>
          <w:lang w:val="es-ES_tradnl"/>
        </w:rPr>
        <w:t>Requisitos a presentar</w:t>
      </w:r>
      <w:proofErr w:type="gramEnd"/>
      <w:r w:rsidRPr="00DC1018">
        <w:rPr>
          <w:rFonts w:ascii="Tahoma" w:hAnsi="Tahoma" w:cs="Arial"/>
          <w:sz w:val="20"/>
          <w:szCs w:val="20"/>
          <w:lang w:val="es-ES_tradnl"/>
        </w:rPr>
        <w:t xml:space="preserve"> para la indemnización correspondiente de un siniestro:</w:t>
      </w:r>
    </w:p>
    <w:p w14:paraId="61EBD09A" w14:textId="77777777" w:rsidR="003646F2" w:rsidRPr="00DC1018" w:rsidRDefault="003646F2" w:rsidP="00EB0649">
      <w:pPr>
        <w:spacing w:after="0" w:line="240" w:lineRule="auto"/>
        <w:rPr>
          <w:rFonts w:ascii="Tahoma" w:hAnsi="Tahoma" w:cs="Arial"/>
          <w:sz w:val="20"/>
          <w:szCs w:val="20"/>
          <w:lang w:val="es-ES_tradnl"/>
        </w:rPr>
      </w:pPr>
    </w:p>
    <w:p w14:paraId="2EAE996F" w14:textId="77777777" w:rsidR="00FD70FF" w:rsidRPr="00DC1018" w:rsidRDefault="00FD70FF" w:rsidP="00EB0649">
      <w:pPr>
        <w:pStyle w:val="NormalWeb"/>
        <w:spacing w:before="0" w:beforeAutospacing="0" w:after="0" w:afterAutospacing="0"/>
        <w:jc w:val="both"/>
        <w:rPr>
          <w:rFonts w:ascii="Tahoma" w:hAnsi="Tahoma" w:cs="Arial"/>
          <w:b/>
          <w:bCs/>
          <w:sz w:val="20"/>
          <w:szCs w:val="20"/>
          <w:lang w:val="es-ES_tradnl"/>
        </w:rPr>
      </w:pPr>
      <w:r w:rsidRPr="00DC1018">
        <w:rPr>
          <w:rFonts w:ascii="Tahoma" w:hAnsi="Tahoma" w:cs="Arial"/>
          <w:b/>
          <w:bCs/>
          <w:sz w:val="20"/>
          <w:szCs w:val="20"/>
          <w:lang w:val="es-ES_tradnl"/>
        </w:rPr>
        <w:t>a. PARA LA COBERTURA DE RENTA DIARIA POR HOSPITALIZACIÓN:</w:t>
      </w:r>
    </w:p>
    <w:p w14:paraId="7B4109F8" w14:textId="77777777" w:rsidR="00FD70FF" w:rsidRPr="00DC1018" w:rsidRDefault="00FD70FF" w:rsidP="00EB0649">
      <w:pPr>
        <w:pStyle w:val="Prrafodelista"/>
        <w:numPr>
          <w:ilvl w:val="0"/>
          <w:numId w:val="15"/>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El formulario de Reclamación suministrado por la Compañía completado.</w:t>
      </w:r>
    </w:p>
    <w:p w14:paraId="09285659" w14:textId="77777777" w:rsidR="00FD70FF" w:rsidRPr="00DC1018" w:rsidRDefault="00FD70FF" w:rsidP="00EB0649">
      <w:pPr>
        <w:pStyle w:val="Prrafodelista"/>
        <w:numPr>
          <w:ilvl w:val="0"/>
          <w:numId w:val="15"/>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Fotocopia de la cédula de identidad de Asegurado por ambos lados. En el caso de extranjeros deberá presentar fotocopia de documento válido de identidad o pasaporte de todas sus páginas.</w:t>
      </w:r>
    </w:p>
    <w:p w14:paraId="6B85537F" w14:textId="77777777" w:rsidR="00FD70FF" w:rsidRPr="00DC1018" w:rsidRDefault="00FD70FF" w:rsidP="00EB0649">
      <w:pPr>
        <w:pStyle w:val="Prrafodelista"/>
        <w:numPr>
          <w:ilvl w:val="0"/>
          <w:numId w:val="15"/>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lastRenderedPageBreak/>
        <w:t>Original y copia de la factura pagada a la Clínica u Hospital donde fue atendido el Asegurado, o del documento probatorio donde se indique claramente la fecha y hora de ingreso y la fecha y hora de salida del Hospital o Clínica;</w:t>
      </w:r>
    </w:p>
    <w:p w14:paraId="74E10DB1" w14:textId="77777777" w:rsidR="00FD70FF" w:rsidRPr="00DC1018" w:rsidRDefault="00FD70FF" w:rsidP="00EB0649">
      <w:pPr>
        <w:pStyle w:val="Prrafodelista"/>
        <w:numPr>
          <w:ilvl w:val="0"/>
          <w:numId w:val="15"/>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 xml:space="preserve">Copia del historial médico completo donde se indique claramente la razón de la Hospitalización y el nombre del(los) Médico(s) que atendieron el evento.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la Hospitalización inicial se extienda por más días, deberá aportar orden en la que se indique claramente la razón por la cual se extiende la Hospitalización y el nombre del Médico tratante.</w:t>
      </w:r>
    </w:p>
    <w:p w14:paraId="78D7487E" w14:textId="77777777" w:rsidR="00FD70FF" w:rsidRPr="00DC1018" w:rsidRDefault="00FD70FF" w:rsidP="00EB0649">
      <w:pPr>
        <w:pStyle w:val="Prrafodelista"/>
        <w:numPr>
          <w:ilvl w:val="0"/>
          <w:numId w:val="15"/>
        </w:numPr>
        <w:autoSpaceDE w:val="0"/>
        <w:autoSpaceDN w:val="0"/>
        <w:adjustRightInd w:val="0"/>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Original y copia de la orden de Hospitalización del Médico tratante, donde se aprecie claramente el nombre, el número de identificación del paciente y la razón de la Hospitalización, igualmente la fecha, el nombre, la dirección y el teléfono del Médico que la expidió.</w:t>
      </w:r>
    </w:p>
    <w:p w14:paraId="7604FA17" w14:textId="77777777" w:rsidR="00FD70FF" w:rsidRPr="00DC1018" w:rsidRDefault="00FD70FF" w:rsidP="00EB0649">
      <w:pPr>
        <w:autoSpaceDE w:val="0"/>
        <w:autoSpaceDN w:val="0"/>
        <w:adjustRightInd w:val="0"/>
        <w:spacing w:after="0" w:line="240" w:lineRule="auto"/>
        <w:jc w:val="both"/>
        <w:rPr>
          <w:rFonts w:ascii="Tahoma" w:hAnsi="Tahoma" w:cs="Arial"/>
          <w:sz w:val="20"/>
          <w:szCs w:val="20"/>
          <w:lang w:val="es-ES_tradnl"/>
        </w:rPr>
      </w:pPr>
    </w:p>
    <w:p w14:paraId="37FB28FC" w14:textId="77777777" w:rsidR="00FD70FF" w:rsidRPr="00DC1018" w:rsidRDefault="00FD70FF" w:rsidP="00B1286E">
      <w:pPr>
        <w:autoSpaceDE w:val="0"/>
        <w:autoSpaceDN w:val="0"/>
        <w:adjustRightInd w:val="0"/>
        <w:spacing w:after="0" w:line="240" w:lineRule="auto"/>
        <w:ind w:right="49"/>
        <w:jc w:val="both"/>
        <w:rPr>
          <w:rFonts w:ascii="Tahoma" w:hAnsi="Tahoma" w:cs="Arial"/>
          <w:sz w:val="20"/>
          <w:szCs w:val="20"/>
          <w:lang w:val="es-ES_tradnl"/>
        </w:rPr>
      </w:pPr>
      <w:r w:rsidRPr="00DC1018">
        <w:rPr>
          <w:rFonts w:ascii="Tahoma" w:hAnsi="Tahoma" w:cs="Arial"/>
          <w:bCs/>
          <w:sz w:val="20"/>
          <w:szCs w:val="20"/>
          <w:lang w:val="es-ES_tradnl"/>
        </w:rPr>
        <w:t>No se tramitará ninguna solicitud de reclamación con los requisitos incompletos</w:t>
      </w:r>
      <w:r w:rsidRPr="00DC1018">
        <w:rPr>
          <w:rFonts w:ascii="Tahoma" w:hAnsi="Tahoma" w:cs="Arial"/>
          <w:sz w:val="20"/>
          <w:szCs w:val="20"/>
          <w:lang w:val="es-ES_tradnl"/>
        </w:rPr>
        <w:t>. Será responsabilidad de la Compañía disponer las medidas necesarias para comprobar la autenticidad de la información recibida, sin que esto signifique solicitar requisitos adicionales al Asegurado.</w:t>
      </w:r>
    </w:p>
    <w:p w14:paraId="3960234A" w14:textId="77777777" w:rsidR="00FD70FF" w:rsidRPr="00DC1018" w:rsidRDefault="00FD70FF" w:rsidP="00EB0649">
      <w:pPr>
        <w:autoSpaceDE w:val="0"/>
        <w:autoSpaceDN w:val="0"/>
        <w:adjustRightInd w:val="0"/>
        <w:spacing w:after="0" w:line="240" w:lineRule="auto"/>
        <w:jc w:val="both"/>
        <w:rPr>
          <w:rFonts w:ascii="Tahoma" w:hAnsi="Tahoma" w:cs="Arial"/>
          <w:sz w:val="20"/>
          <w:szCs w:val="20"/>
          <w:lang w:val="es-ES_tradnl"/>
        </w:rPr>
      </w:pPr>
    </w:p>
    <w:p w14:paraId="38369C42" w14:textId="77777777" w:rsidR="00FD70FF" w:rsidRPr="00DC1018" w:rsidRDefault="00FD70FF" w:rsidP="00EB0649">
      <w:pPr>
        <w:spacing w:after="0" w:line="240" w:lineRule="auto"/>
        <w:rPr>
          <w:rFonts w:ascii="Tahoma" w:hAnsi="Tahoma" w:cs="Arial"/>
          <w:b/>
          <w:sz w:val="20"/>
          <w:szCs w:val="20"/>
          <w:lang w:val="es-ES_tradnl"/>
        </w:rPr>
      </w:pPr>
      <w:bookmarkStart w:id="90" w:name="_Toc516833289"/>
      <w:bookmarkStart w:id="91" w:name="_Hlk517079973"/>
      <w:r w:rsidRPr="00DC1018">
        <w:rPr>
          <w:rFonts w:ascii="Tahoma" w:hAnsi="Tahoma" w:cs="Arial"/>
          <w:b/>
          <w:sz w:val="20"/>
          <w:szCs w:val="20"/>
          <w:lang w:val="es-ES_tradnl"/>
        </w:rPr>
        <w:t>DECLINACIÓN Y REVISIÓN DEL RECLAMO.</w:t>
      </w:r>
      <w:bookmarkEnd w:id="90"/>
    </w:p>
    <w:p w14:paraId="221569AB" w14:textId="77777777" w:rsidR="00FD70FF" w:rsidRPr="00DC1018" w:rsidRDefault="00FD70FF"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b/>
          <w:bCs/>
          <w:sz w:val="20"/>
          <w:szCs w:val="20"/>
          <w:lang w:val="es-ES_tradnl"/>
        </w:rPr>
        <w:t>Declinación</w:t>
      </w:r>
      <w:r w:rsidRPr="00DC1018">
        <w:rPr>
          <w:rFonts w:ascii="Tahoma" w:hAnsi="Tahoma" w:cs="Arial"/>
          <w:sz w:val="20"/>
          <w:szCs w:val="20"/>
          <w:lang w:val="es-ES_tradnl"/>
        </w:rPr>
        <w:t>: En aquellos casos que proceda la declinación del reclamo, la Compañía lo comunicará por escrito al(los) Beneficiario(s) o a al Asegurado, según sea el caso, cualquier resolución o requerimiento que emita referente a la tramitación del reclamo.</w:t>
      </w:r>
    </w:p>
    <w:p w14:paraId="2A8388DC" w14:textId="77777777" w:rsidR="00B210F8" w:rsidRPr="00DC1018" w:rsidRDefault="00B210F8" w:rsidP="00EB0649">
      <w:pPr>
        <w:autoSpaceDE w:val="0"/>
        <w:autoSpaceDN w:val="0"/>
        <w:adjustRightInd w:val="0"/>
        <w:spacing w:after="0" w:line="240" w:lineRule="auto"/>
        <w:jc w:val="both"/>
        <w:rPr>
          <w:rFonts w:ascii="Tahoma" w:hAnsi="Tahoma" w:cs="Arial"/>
          <w:sz w:val="20"/>
          <w:szCs w:val="20"/>
          <w:lang w:val="es-ES_tradnl"/>
        </w:rPr>
      </w:pPr>
    </w:p>
    <w:p w14:paraId="13261B31" w14:textId="77777777" w:rsidR="00FD70FF" w:rsidRPr="00DC1018" w:rsidRDefault="00FD70FF" w:rsidP="00EB0649">
      <w:pPr>
        <w:autoSpaceDE w:val="0"/>
        <w:autoSpaceDN w:val="0"/>
        <w:adjustRightInd w:val="0"/>
        <w:spacing w:after="0" w:line="240" w:lineRule="auto"/>
        <w:jc w:val="both"/>
        <w:rPr>
          <w:rFonts w:ascii="Tahoma" w:hAnsi="Tahoma" w:cs="Arial"/>
          <w:sz w:val="20"/>
          <w:szCs w:val="20"/>
          <w:lang w:val="es-ES_tradnl"/>
        </w:rPr>
      </w:pPr>
      <w:r w:rsidRPr="00DC1018">
        <w:rPr>
          <w:rFonts w:ascii="Tahoma" w:hAnsi="Tahoma" w:cs="Arial"/>
          <w:b/>
          <w:bCs/>
          <w:sz w:val="20"/>
          <w:szCs w:val="20"/>
          <w:lang w:val="es-ES_tradnl"/>
        </w:rPr>
        <w:t xml:space="preserve">Revisión: </w:t>
      </w:r>
      <w:r w:rsidRPr="00DC1018">
        <w:rPr>
          <w:rFonts w:ascii="Tahoma" w:hAnsi="Tahoma" w:cs="Arial"/>
          <w:sz w:val="20"/>
          <w:szCs w:val="20"/>
          <w:lang w:val="es-ES_tradnl"/>
        </w:rPr>
        <w:t xml:space="preserve">El(los) Beneficiario(s) o al Asegurado, según sea el caso, puede(n) solicitar la revisión ante la Compañía. Para que dicha revisión proceda, deberá presentar su alegato por escrito y aportar las pruebas correspondientes.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la reciba el Tomador o intermediario, éste la remitirá a la Compañía en un plazo máximo de dos (2) días hábiles luego de recibida y la Compañía deberá resolver dicha solicitud de revisión de reclamo en un plazo no mayor de treinta (30) días naturales, contados a partir de la recepción de dicha solicitud.</w:t>
      </w:r>
      <w:bookmarkEnd w:id="91"/>
    </w:p>
    <w:p w14:paraId="37EDF447" w14:textId="77777777" w:rsidR="00FD70FF" w:rsidRPr="00DC1018" w:rsidRDefault="00FD70FF" w:rsidP="00EB0649">
      <w:pPr>
        <w:autoSpaceDE w:val="0"/>
        <w:autoSpaceDN w:val="0"/>
        <w:adjustRightInd w:val="0"/>
        <w:spacing w:after="0" w:line="240" w:lineRule="auto"/>
        <w:jc w:val="both"/>
        <w:rPr>
          <w:rFonts w:ascii="Tahoma" w:hAnsi="Tahoma" w:cs="Arial"/>
          <w:sz w:val="20"/>
          <w:szCs w:val="20"/>
          <w:lang w:val="es-ES_tradnl"/>
        </w:rPr>
      </w:pPr>
    </w:p>
    <w:p w14:paraId="3EC11A97" w14:textId="48E6AD6C" w:rsidR="00011078" w:rsidRDefault="00D06E82" w:rsidP="00F16323">
      <w:pPr>
        <w:pStyle w:val="Ttulo2"/>
        <w:spacing w:before="0" w:line="240" w:lineRule="auto"/>
        <w:jc w:val="both"/>
        <w:rPr>
          <w:rFonts w:ascii="Tahoma" w:hAnsi="Tahoma" w:cs="Arial"/>
          <w:b/>
          <w:color w:val="auto"/>
          <w:sz w:val="20"/>
          <w:szCs w:val="20"/>
          <w:lang w:val="es-ES_tradnl"/>
        </w:rPr>
      </w:pPr>
      <w:bookmarkStart w:id="92" w:name="_Toc83651421"/>
      <w:r w:rsidRPr="00DC1018">
        <w:rPr>
          <w:rFonts w:ascii="Tahoma" w:hAnsi="Tahoma" w:cs="Arial"/>
          <w:b/>
          <w:color w:val="auto"/>
          <w:sz w:val="20"/>
          <w:szCs w:val="20"/>
          <w:lang w:val="es-ES_tradnl"/>
        </w:rPr>
        <w:t xml:space="preserve">Cláusula </w:t>
      </w:r>
      <w:r w:rsidR="00011078" w:rsidRPr="00DC1018">
        <w:rPr>
          <w:rFonts w:ascii="Tahoma" w:hAnsi="Tahoma" w:cs="Arial"/>
          <w:b/>
          <w:color w:val="auto"/>
          <w:sz w:val="20"/>
          <w:szCs w:val="20"/>
          <w:lang w:val="es-ES_tradnl"/>
        </w:rPr>
        <w:t>8</w:t>
      </w:r>
      <w:r w:rsidRPr="00DC1018">
        <w:rPr>
          <w:rFonts w:ascii="Tahoma" w:hAnsi="Tahoma" w:cs="Arial"/>
          <w:b/>
          <w:color w:val="auto"/>
          <w:sz w:val="20"/>
          <w:szCs w:val="20"/>
          <w:lang w:val="es-ES_tradnl"/>
        </w:rPr>
        <w:t xml:space="preserve">. </w:t>
      </w:r>
      <w:r w:rsidR="00011078" w:rsidRPr="00DC1018">
        <w:rPr>
          <w:rFonts w:ascii="Tahoma" w:hAnsi="Tahoma" w:cs="Arial"/>
          <w:b/>
          <w:color w:val="auto"/>
          <w:sz w:val="20"/>
          <w:szCs w:val="20"/>
          <w:lang w:val="es-ES_tradnl"/>
        </w:rPr>
        <w:t xml:space="preserve">VIGENCIA, POSIBILIDAD DE PRÓRROGAS Y TERMINACIÓN DE LA </w:t>
      </w:r>
      <w:r w:rsidR="00703A5B" w:rsidRPr="00DC1018">
        <w:rPr>
          <w:rFonts w:ascii="Tahoma" w:hAnsi="Tahoma" w:cs="Arial"/>
          <w:b/>
          <w:color w:val="auto"/>
          <w:sz w:val="20"/>
          <w:szCs w:val="20"/>
          <w:lang w:val="es-ES_tradnl"/>
        </w:rPr>
        <w:t>PÓLIZA</w:t>
      </w:r>
      <w:r w:rsidR="00011078" w:rsidRPr="00DC1018">
        <w:rPr>
          <w:rFonts w:ascii="Tahoma" w:hAnsi="Tahoma" w:cs="Arial"/>
          <w:b/>
          <w:color w:val="auto"/>
          <w:sz w:val="20"/>
          <w:szCs w:val="20"/>
          <w:lang w:val="es-ES_tradnl"/>
        </w:rPr>
        <w:t>.</w:t>
      </w:r>
      <w:bookmarkEnd w:id="92"/>
    </w:p>
    <w:p w14:paraId="6B92125A" w14:textId="77777777" w:rsidR="00F16323" w:rsidRPr="00F16323" w:rsidRDefault="00F16323" w:rsidP="00F16323">
      <w:pPr>
        <w:spacing w:after="0"/>
        <w:rPr>
          <w:lang w:val="es-ES_tradnl"/>
        </w:rPr>
      </w:pPr>
    </w:p>
    <w:p w14:paraId="1125E1AF" w14:textId="60FF184E" w:rsidR="00D06E82" w:rsidRPr="00DC1018" w:rsidRDefault="00011078" w:rsidP="00EB0649">
      <w:pPr>
        <w:pStyle w:val="Ttulo3"/>
        <w:spacing w:before="0" w:line="240" w:lineRule="auto"/>
        <w:rPr>
          <w:rFonts w:ascii="Tahoma" w:hAnsi="Tahoma" w:cs="Arial"/>
          <w:b/>
          <w:color w:val="auto"/>
          <w:sz w:val="20"/>
          <w:szCs w:val="20"/>
          <w:lang w:val="es-ES_tradnl"/>
        </w:rPr>
      </w:pPr>
      <w:bookmarkStart w:id="93" w:name="_Toc83651422"/>
      <w:r w:rsidRPr="00DC1018">
        <w:rPr>
          <w:rFonts w:ascii="Tahoma" w:hAnsi="Tahoma" w:cs="Arial"/>
          <w:b/>
          <w:color w:val="auto"/>
          <w:sz w:val="20"/>
          <w:szCs w:val="20"/>
          <w:lang w:val="es-ES_tradnl"/>
        </w:rPr>
        <w:t xml:space="preserve">8.1. </w:t>
      </w:r>
      <w:r w:rsidR="00D06E82" w:rsidRPr="00DC1018">
        <w:rPr>
          <w:rFonts w:ascii="Tahoma" w:hAnsi="Tahoma" w:cs="Arial"/>
          <w:b/>
          <w:color w:val="auto"/>
          <w:sz w:val="20"/>
          <w:szCs w:val="20"/>
          <w:lang w:val="es-ES_tradnl"/>
        </w:rPr>
        <w:t xml:space="preserve">VIGENCIA, MODIFICACIÓN Y </w:t>
      </w:r>
      <w:r w:rsidR="002545FC">
        <w:rPr>
          <w:rFonts w:ascii="Tahoma" w:hAnsi="Tahoma" w:cs="Arial"/>
          <w:b/>
          <w:color w:val="auto"/>
          <w:sz w:val="20"/>
          <w:szCs w:val="20"/>
          <w:lang w:val="es-ES_tradnl"/>
        </w:rPr>
        <w:t>PRÓRROGA</w:t>
      </w:r>
      <w:r w:rsidR="00D06E82" w:rsidRPr="00DC1018">
        <w:rPr>
          <w:rFonts w:ascii="Tahoma" w:hAnsi="Tahoma" w:cs="Arial"/>
          <w:b/>
          <w:color w:val="auto"/>
          <w:sz w:val="20"/>
          <w:szCs w:val="20"/>
          <w:lang w:val="es-ES_tradnl"/>
        </w:rPr>
        <w:t xml:space="preserve"> DE LA </w:t>
      </w:r>
      <w:r w:rsidR="00703A5B" w:rsidRPr="00DC1018">
        <w:rPr>
          <w:rFonts w:ascii="Tahoma" w:hAnsi="Tahoma" w:cs="Arial"/>
          <w:b/>
          <w:color w:val="auto"/>
          <w:sz w:val="20"/>
          <w:szCs w:val="20"/>
          <w:lang w:val="es-ES_tradnl"/>
        </w:rPr>
        <w:t>PÓLIZA</w:t>
      </w:r>
      <w:r w:rsidR="00D06E82" w:rsidRPr="00DC1018">
        <w:rPr>
          <w:rFonts w:ascii="Tahoma" w:hAnsi="Tahoma" w:cs="Arial"/>
          <w:b/>
          <w:color w:val="auto"/>
          <w:sz w:val="20"/>
          <w:szCs w:val="20"/>
          <w:lang w:val="es-ES_tradnl"/>
        </w:rPr>
        <w:t>.</w:t>
      </w:r>
      <w:bookmarkEnd w:id="93"/>
    </w:p>
    <w:p w14:paraId="754FAD58" w14:textId="77777777" w:rsidR="00D06E82" w:rsidRPr="00DC1018" w:rsidRDefault="00D06E8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tiene una vigencia de un año contado a partir de la fecha de inicio de vigencia, salvo se pacte otra cosa en el Certificado Individual de Cobertura. Dadas las características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la vigencia de la cobertura de cada Asegurado figura en el Certificado Individual de Cobertura y está sujeta al pago de la prima en tiempo y forma.  </w:t>
      </w:r>
    </w:p>
    <w:p w14:paraId="0CBA00B5" w14:textId="77777777" w:rsidR="00D06E82" w:rsidRPr="00DC1018" w:rsidRDefault="00D06E82" w:rsidP="00EB0649">
      <w:pPr>
        <w:spacing w:after="0" w:line="240" w:lineRule="auto"/>
        <w:jc w:val="both"/>
        <w:rPr>
          <w:rFonts w:ascii="Tahoma" w:hAnsi="Tahoma" w:cs="Arial"/>
          <w:sz w:val="20"/>
          <w:szCs w:val="20"/>
          <w:lang w:val="es-ES_tradnl"/>
        </w:rPr>
      </w:pPr>
    </w:p>
    <w:p w14:paraId="56B9DD6B" w14:textId="7C648B0D" w:rsidR="00D06E82" w:rsidRPr="00DC1018" w:rsidRDefault="00D06E8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es </w:t>
      </w:r>
      <w:r w:rsidR="002545FC">
        <w:rPr>
          <w:rFonts w:ascii="Tahoma" w:hAnsi="Tahoma" w:cs="Arial"/>
          <w:sz w:val="20"/>
          <w:szCs w:val="20"/>
          <w:lang w:val="es-ES_tradnl"/>
        </w:rPr>
        <w:t>prorrogable</w:t>
      </w:r>
      <w:r w:rsidRPr="00DC1018">
        <w:rPr>
          <w:rFonts w:ascii="Tahoma" w:hAnsi="Tahoma" w:cs="Arial"/>
          <w:sz w:val="20"/>
          <w:szCs w:val="20"/>
          <w:lang w:val="es-ES_tradnl"/>
        </w:rPr>
        <w:t xml:space="preserve"> </w:t>
      </w:r>
      <w:r w:rsidR="002545FC" w:rsidRPr="00DC1018">
        <w:rPr>
          <w:rFonts w:ascii="Tahoma" w:hAnsi="Tahoma" w:cs="Arial"/>
          <w:sz w:val="20"/>
          <w:szCs w:val="20"/>
          <w:lang w:val="es-ES_tradnl"/>
        </w:rPr>
        <w:t>anual y automáticamente</w:t>
      </w:r>
      <w:r w:rsidRPr="00DC1018">
        <w:rPr>
          <w:rFonts w:ascii="Tahoma" w:hAnsi="Tahoma" w:cs="Arial"/>
          <w:sz w:val="20"/>
          <w:szCs w:val="20"/>
          <w:lang w:val="es-ES_tradnl"/>
        </w:rPr>
        <w:t xml:space="preserve"> por períodos iguales de manera indefinida, salvo que </w:t>
      </w:r>
      <w:r w:rsidR="002545FC">
        <w:rPr>
          <w:rFonts w:ascii="Tahoma" w:hAnsi="Tahoma" w:cs="Arial"/>
          <w:sz w:val="20"/>
          <w:szCs w:val="20"/>
          <w:lang w:val="es-ES_tradnl"/>
        </w:rPr>
        <w:t>el Asegurado</w:t>
      </w:r>
      <w:r w:rsidRPr="00DC1018">
        <w:rPr>
          <w:rFonts w:ascii="Tahoma" w:hAnsi="Tahoma" w:cs="Arial"/>
          <w:sz w:val="20"/>
          <w:szCs w:val="20"/>
          <w:lang w:val="es-ES_tradnl"/>
        </w:rPr>
        <w:t xml:space="preserve"> exprese lo contrario con al menos treinta (30) días de anticipación a la fecha de vencimiento, o que el asegurado no cumpla con los requisitos de asegurabilidad o se encuentre incluido en alguna lista de sanciones económicas a nivel mundial.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la Aseguradora requiera incluir modificaciones en la cobertura o la prima, éstas deberán ser comunicadas con (30) días de anticipación a la fecha de </w:t>
      </w:r>
      <w:r w:rsidR="002545FC">
        <w:rPr>
          <w:rFonts w:ascii="Tahoma" w:hAnsi="Tahoma" w:cs="Arial"/>
          <w:sz w:val="20"/>
          <w:szCs w:val="20"/>
          <w:lang w:val="es-ES_tradnl"/>
        </w:rPr>
        <w:t>la prórroga</w:t>
      </w:r>
      <w:r w:rsidRPr="00DC1018">
        <w:rPr>
          <w:rFonts w:ascii="Tahoma" w:hAnsi="Tahoma" w:cs="Arial"/>
          <w:sz w:val="20"/>
          <w:szCs w:val="20"/>
          <w:lang w:val="es-ES_tradnl"/>
        </w:rPr>
        <w:t>.</w:t>
      </w:r>
    </w:p>
    <w:p w14:paraId="33703E85" w14:textId="77777777" w:rsidR="00D06E82" w:rsidRPr="00DC1018" w:rsidRDefault="00D06E82" w:rsidP="00EB0649">
      <w:pPr>
        <w:spacing w:after="0" w:line="240" w:lineRule="auto"/>
        <w:jc w:val="both"/>
        <w:rPr>
          <w:rFonts w:ascii="Tahoma" w:hAnsi="Tahoma" w:cs="Arial"/>
          <w:sz w:val="20"/>
          <w:szCs w:val="20"/>
          <w:lang w:val="es-ES_tradnl"/>
        </w:rPr>
      </w:pPr>
    </w:p>
    <w:p w14:paraId="741B3653" w14:textId="618BCBCB" w:rsidR="00D06E82" w:rsidRPr="00DC1018" w:rsidRDefault="00D06E8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 Compañía podrá introducir modificaciones a las condiciones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aplicables a partir de la</w:t>
      </w:r>
      <w:r w:rsidR="002545FC">
        <w:rPr>
          <w:rFonts w:ascii="Tahoma" w:hAnsi="Tahoma" w:cs="Arial"/>
          <w:sz w:val="20"/>
          <w:szCs w:val="20"/>
          <w:lang w:val="es-ES_tradnl"/>
        </w:rPr>
        <w:t xml:space="preserve"> prórroga</w:t>
      </w:r>
      <w:r w:rsidRPr="00DC1018">
        <w:rPr>
          <w:rFonts w:ascii="Tahoma" w:hAnsi="Tahoma" w:cs="Arial"/>
          <w:sz w:val="20"/>
          <w:szCs w:val="20"/>
          <w:lang w:val="es-ES_tradnl"/>
        </w:rPr>
        <w:t xml:space="preserve"> de </w:t>
      </w:r>
      <w:proofErr w:type="gramStart"/>
      <w:r w:rsidRPr="00DC1018">
        <w:rPr>
          <w:rFonts w:ascii="Tahoma" w:hAnsi="Tahoma" w:cs="Arial"/>
          <w:sz w:val="20"/>
          <w:szCs w:val="20"/>
          <w:lang w:val="es-ES_tradnl"/>
        </w:rPr>
        <w:t>la misma</w:t>
      </w:r>
      <w:proofErr w:type="gramEnd"/>
      <w:r w:rsidRPr="00DC1018">
        <w:rPr>
          <w:rFonts w:ascii="Tahoma" w:hAnsi="Tahoma" w:cs="Arial"/>
          <w:sz w:val="20"/>
          <w:szCs w:val="20"/>
          <w:lang w:val="es-ES_tradnl"/>
        </w:rPr>
        <w:t xml:space="preserve">, las cuales se deberán informar al Tomador con total claridad y con al menos treinta (30) días naturales de anticipación a la fecha de vencimiento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El Tomador o Contratante dispondrá de quince (15) días naturales, contados a partir de la fecha de recibo de la carta en que la Compañía informa sobre dichas modificaciones, para manifestar su conformidad o rechazo de las mismas.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manifieste su conformidad de forma expresa o bien mediante el </w:t>
      </w:r>
      <w:r w:rsidRPr="00DC1018">
        <w:rPr>
          <w:rFonts w:ascii="Tahoma" w:hAnsi="Tahoma" w:cs="Arial"/>
          <w:sz w:val="20"/>
          <w:szCs w:val="20"/>
          <w:lang w:val="es-ES_tradnl"/>
        </w:rPr>
        <w:lastRenderedPageBreak/>
        <w:t xml:space="preserve">pago de la Prima,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se tendrá por </w:t>
      </w:r>
      <w:r w:rsidR="002545FC">
        <w:rPr>
          <w:rFonts w:ascii="Tahoma" w:hAnsi="Tahoma" w:cs="Arial"/>
          <w:sz w:val="20"/>
          <w:szCs w:val="20"/>
          <w:lang w:val="es-ES_tradnl"/>
        </w:rPr>
        <w:t>prorrogada</w:t>
      </w:r>
      <w:r w:rsidRPr="00DC1018">
        <w:rPr>
          <w:rFonts w:ascii="Tahoma" w:hAnsi="Tahoma" w:cs="Arial"/>
          <w:sz w:val="20"/>
          <w:szCs w:val="20"/>
          <w:lang w:val="es-ES_tradnl"/>
        </w:rPr>
        <w:t xml:space="preserve"> automática e indefinidamente por un período igual, caso contrario, se tendrá por no </w:t>
      </w:r>
      <w:r w:rsidR="002545FC">
        <w:rPr>
          <w:rFonts w:ascii="Tahoma" w:hAnsi="Tahoma" w:cs="Arial"/>
          <w:sz w:val="20"/>
          <w:szCs w:val="20"/>
          <w:lang w:val="es-ES_tradnl"/>
        </w:rPr>
        <w:t>prorrogada</w:t>
      </w:r>
      <w:r w:rsidRPr="00DC1018">
        <w:rPr>
          <w:rFonts w:ascii="Tahoma" w:hAnsi="Tahoma" w:cs="Arial"/>
          <w:sz w:val="20"/>
          <w:szCs w:val="20"/>
          <w:lang w:val="es-ES_tradnl"/>
        </w:rPr>
        <w:t>.</w:t>
      </w:r>
    </w:p>
    <w:p w14:paraId="53000F54" w14:textId="77777777" w:rsidR="00D06E82" w:rsidRPr="00DC1018" w:rsidRDefault="00D06E82" w:rsidP="00EB0649">
      <w:pPr>
        <w:spacing w:after="0" w:line="240" w:lineRule="auto"/>
        <w:jc w:val="both"/>
        <w:rPr>
          <w:rFonts w:ascii="Tahoma" w:hAnsi="Tahoma" w:cs="Arial"/>
          <w:sz w:val="20"/>
          <w:szCs w:val="20"/>
          <w:lang w:val="es-ES_tradnl"/>
        </w:rPr>
      </w:pPr>
    </w:p>
    <w:p w14:paraId="4458E90D" w14:textId="77777777" w:rsidR="00D06E82" w:rsidRPr="00DC1018" w:rsidRDefault="00D06E8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De igual forma, el Tomador del seguro podrá solicitar modificaciones a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las cuales deberá solicitar por escrito a la Compañía. La Compañía tendrá un plazo de treinta (30) días naturales, a partir de la fecha de recepción de la solicitud de modificación, para analizar la solicitud y si considera que ésta procede, la incluirá a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por medio de un </w:t>
      </w:r>
      <w:proofErr w:type="spellStart"/>
      <w:r w:rsidRPr="00DC1018">
        <w:rPr>
          <w:rFonts w:ascii="Tahoma" w:hAnsi="Tahoma" w:cs="Arial"/>
          <w:sz w:val="20"/>
          <w:szCs w:val="20"/>
          <w:lang w:val="es-ES_tradnl"/>
        </w:rPr>
        <w:t>Addendum</w:t>
      </w:r>
      <w:proofErr w:type="spellEnd"/>
      <w:r w:rsidRPr="00DC1018">
        <w:rPr>
          <w:rFonts w:ascii="Tahoma" w:hAnsi="Tahoma" w:cs="Arial"/>
          <w:sz w:val="20"/>
          <w:szCs w:val="20"/>
          <w:lang w:val="es-ES_tradnl"/>
        </w:rPr>
        <w:t xml:space="preserve">, de lo contrario en el mismo plazo la Compañía comunicará por escrito al Tomador del rechazo de la solicitud. </w:t>
      </w: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la modificación genere la obligación de pagar una Prima, el Tomador deberá realizar el pago correspondiente dentro del Período de Gracia antes indicado.</w:t>
      </w:r>
    </w:p>
    <w:p w14:paraId="403193CA" w14:textId="77777777" w:rsidR="00D06E82" w:rsidRPr="00DC1018" w:rsidRDefault="00D06E82" w:rsidP="00EB0649">
      <w:pPr>
        <w:spacing w:after="0" w:line="240" w:lineRule="auto"/>
        <w:jc w:val="both"/>
        <w:rPr>
          <w:rFonts w:ascii="Tahoma" w:hAnsi="Tahoma" w:cs="Arial"/>
          <w:sz w:val="20"/>
          <w:szCs w:val="20"/>
          <w:lang w:val="es-ES_tradnl"/>
        </w:rPr>
      </w:pPr>
    </w:p>
    <w:p w14:paraId="48FF7909" w14:textId="77777777" w:rsidR="00D06E82" w:rsidRPr="00DC1018" w:rsidRDefault="00D06E82" w:rsidP="00EB0649">
      <w:pPr>
        <w:spacing w:after="0" w:line="240" w:lineRule="auto"/>
        <w:jc w:val="both"/>
        <w:rPr>
          <w:rFonts w:ascii="Tahoma" w:hAnsi="Tahoma" w:cs="Arial"/>
          <w:sz w:val="20"/>
          <w:szCs w:val="20"/>
          <w:lang w:val="es-ES_tradnl"/>
        </w:rPr>
      </w:pP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se lleven a cabo modificaciones a las condiciones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el Tomador le comunicará de inmediato a los Asegurados para que estos ejerzan las acciones que estimen pertinentes durante el plazo de los quince (15) días naturales a su notificación. La Compañía cooperará con el Tomador y será responsable de que todos los Asegurados sean notificados por cualquier medio autorizado por éstos.</w:t>
      </w:r>
    </w:p>
    <w:p w14:paraId="0BD32125" w14:textId="77777777" w:rsidR="00D06E82" w:rsidRPr="00DC1018" w:rsidRDefault="00D06E82" w:rsidP="00EB0649">
      <w:pPr>
        <w:spacing w:after="0" w:line="240" w:lineRule="auto"/>
        <w:jc w:val="both"/>
        <w:rPr>
          <w:rFonts w:ascii="Tahoma" w:hAnsi="Tahoma" w:cs="Arial"/>
          <w:sz w:val="20"/>
          <w:szCs w:val="20"/>
          <w:lang w:val="es-ES_tradnl"/>
        </w:rPr>
      </w:pPr>
    </w:p>
    <w:p w14:paraId="3DAB37DF" w14:textId="77777777" w:rsidR="00D06E82" w:rsidRPr="00DC1018" w:rsidRDefault="00D06E8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Una vez </w:t>
      </w:r>
      <w:proofErr w:type="gramStart"/>
      <w:r w:rsidRPr="00DC1018">
        <w:rPr>
          <w:rFonts w:ascii="Tahoma" w:hAnsi="Tahoma" w:cs="Arial"/>
          <w:sz w:val="20"/>
          <w:szCs w:val="20"/>
          <w:lang w:val="es-ES_tradnl"/>
        </w:rPr>
        <w:t>entrada en vigencia</w:t>
      </w:r>
      <w:proofErr w:type="gramEnd"/>
      <w:r w:rsidRPr="00DC1018">
        <w:rPr>
          <w:rFonts w:ascii="Tahoma" w:hAnsi="Tahoma" w:cs="Arial"/>
          <w:sz w:val="20"/>
          <w:szCs w:val="20"/>
          <w:lang w:val="es-ES_tradnl"/>
        </w:rPr>
        <w:t xml:space="preserv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toda modificación a las Condiciones Particulares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deberá realizarse de común acuerdo entre la Compañía y el Tomador.</w:t>
      </w:r>
    </w:p>
    <w:p w14:paraId="6C8B3F06" w14:textId="77777777" w:rsidR="00D06E82" w:rsidRPr="00DC1018" w:rsidRDefault="00D06E82" w:rsidP="00EB0649">
      <w:pPr>
        <w:spacing w:after="0" w:line="240" w:lineRule="auto"/>
        <w:jc w:val="both"/>
        <w:rPr>
          <w:rFonts w:ascii="Tahoma" w:hAnsi="Tahoma" w:cs="Arial"/>
          <w:sz w:val="20"/>
          <w:szCs w:val="20"/>
          <w:lang w:val="es-ES_tradnl"/>
        </w:rPr>
      </w:pPr>
    </w:p>
    <w:p w14:paraId="34FDC14A" w14:textId="77777777" w:rsidR="00D06E82" w:rsidRPr="00DC1018" w:rsidRDefault="00D06E8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operará </w:t>
      </w:r>
      <w:proofErr w:type="gramStart"/>
      <w:r w:rsidRPr="00DC1018">
        <w:rPr>
          <w:rFonts w:ascii="Tahoma" w:hAnsi="Tahoma" w:cs="Arial"/>
          <w:sz w:val="20"/>
          <w:szCs w:val="20"/>
          <w:lang w:val="es-ES_tradnl"/>
        </w:rPr>
        <w:t>bajo la base</w:t>
      </w:r>
      <w:proofErr w:type="gramEnd"/>
      <w:r w:rsidRPr="00DC1018">
        <w:rPr>
          <w:rFonts w:ascii="Tahoma" w:hAnsi="Tahoma" w:cs="Arial"/>
          <w:sz w:val="20"/>
          <w:szCs w:val="20"/>
          <w:lang w:val="es-ES_tradnl"/>
        </w:rPr>
        <w:t xml:space="preserve"> de la ocurrencia del Siniestro, de manera que, cubrirá únicamente reclamos por Siniestros acaecidos durante su período de vigencia, aún si el reclamo se presenta después de terminada la vigencia de la misma, pero siempre de conformidad con las condiciones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p w14:paraId="05ED1452" w14:textId="77777777" w:rsidR="00D06E82" w:rsidRPr="00DC1018" w:rsidRDefault="00D06E82" w:rsidP="00EB0649">
      <w:pPr>
        <w:spacing w:after="0" w:line="240" w:lineRule="auto"/>
        <w:jc w:val="both"/>
        <w:rPr>
          <w:rFonts w:ascii="Tahoma" w:hAnsi="Tahoma" w:cs="Arial"/>
          <w:sz w:val="20"/>
          <w:szCs w:val="20"/>
          <w:lang w:val="es-ES_tradnl"/>
        </w:rPr>
      </w:pPr>
    </w:p>
    <w:p w14:paraId="7331387F" w14:textId="77777777" w:rsidR="00D06E82" w:rsidRPr="00DC1018" w:rsidRDefault="00011078" w:rsidP="00EB0649">
      <w:pPr>
        <w:pStyle w:val="Ttulo3"/>
        <w:spacing w:before="0" w:line="240" w:lineRule="auto"/>
        <w:rPr>
          <w:rFonts w:ascii="Tahoma" w:hAnsi="Tahoma" w:cs="Arial"/>
          <w:b/>
          <w:color w:val="auto"/>
          <w:sz w:val="20"/>
          <w:szCs w:val="20"/>
          <w:lang w:val="es-ES_tradnl"/>
        </w:rPr>
      </w:pPr>
      <w:bookmarkStart w:id="94" w:name="_Toc83651423"/>
      <w:r w:rsidRPr="00DC1018">
        <w:rPr>
          <w:rFonts w:ascii="Tahoma" w:hAnsi="Tahoma" w:cs="Arial"/>
          <w:b/>
          <w:color w:val="auto"/>
          <w:sz w:val="20"/>
          <w:szCs w:val="20"/>
          <w:lang w:val="es-ES_tradnl"/>
        </w:rPr>
        <w:t xml:space="preserve">8.2. </w:t>
      </w:r>
      <w:r w:rsidR="00D06E82" w:rsidRPr="00DC1018">
        <w:rPr>
          <w:rFonts w:ascii="Tahoma" w:hAnsi="Tahoma" w:cs="Arial"/>
          <w:b/>
          <w:color w:val="auto"/>
          <w:sz w:val="20"/>
          <w:szCs w:val="20"/>
          <w:lang w:val="es-ES_tradnl"/>
        </w:rPr>
        <w:t>VIGENCIA PARA CADA ASEGURADO.</w:t>
      </w:r>
      <w:bookmarkEnd w:id="94"/>
    </w:p>
    <w:p w14:paraId="42514E82" w14:textId="77777777" w:rsidR="00D06E82" w:rsidRPr="00DC1018" w:rsidRDefault="00D06E82" w:rsidP="00EB0649">
      <w:pPr>
        <w:pStyle w:val="Textoindependiente"/>
        <w:tabs>
          <w:tab w:val="left" w:pos="8647"/>
        </w:tabs>
        <w:spacing w:after="0" w:line="240" w:lineRule="auto"/>
        <w:ind w:right="49"/>
        <w:jc w:val="both"/>
        <w:rPr>
          <w:rFonts w:ascii="Tahoma" w:hAnsi="Tahoma" w:cs="Arial"/>
          <w:sz w:val="20"/>
          <w:szCs w:val="20"/>
          <w:lang w:val="es-ES_tradnl"/>
        </w:rPr>
      </w:pPr>
      <w:r w:rsidRPr="00DC1018">
        <w:rPr>
          <w:rFonts w:ascii="Tahoma" w:hAnsi="Tahoma" w:cs="Arial"/>
          <w:sz w:val="20"/>
          <w:szCs w:val="20"/>
          <w:lang w:val="es-ES_tradnl"/>
        </w:rPr>
        <w:t xml:space="preserve">Las personas que ingresen a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en un momento posterior al inicio de vigencia de la </w:t>
      </w:r>
      <w:proofErr w:type="gramStart"/>
      <w:r w:rsidR="00703A5B" w:rsidRPr="00DC1018">
        <w:rPr>
          <w:rFonts w:ascii="Tahoma" w:hAnsi="Tahoma" w:cs="Arial"/>
          <w:sz w:val="20"/>
          <w:szCs w:val="20"/>
          <w:lang w:val="es-ES_tradnl"/>
        </w:rPr>
        <w:t>Póliza</w:t>
      </w:r>
      <w:r w:rsidRPr="00DC1018">
        <w:rPr>
          <w:rFonts w:ascii="Tahoma" w:hAnsi="Tahoma" w:cs="Arial"/>
          <w:sz w:val="20"/>
          <w:szCs w:val="20"/>
          <w:lang w:val="es-ES_tradnl"/>
        </w:rPr>
        <w:t>,</w:t>
      </w:r>
      <w:proofErr w:type="gramEnd"/>
      <w:r w:rsidRPr="00DC1018">
        <w:rPr>
          <w:rFonts w:ascii="Tahoma" w:hAnsi="Tahoma" w:cs="Arial"/>
          <w:sz w:val="20"/>
          <w:szCs w:val="20"/>
          <w:lang w:val="es-ES_tradnl"/>
        </w:rPr>
        <w:t xml:space="preserve"> podrán ser incorporadas, cubriendo la Compañía el riesgo objeto de cobertura, únicamente a partir de la fecha de su aceptación, previo cumplimiento a satisfacción de la Compañía de los requisitos de elegibilidad establecidos en la presente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así como el pago de la Prima correspondiente dentro del Período de Gracia. La fecha en la que termina la cobertura para estos Asegurados no podrá ser superior a la fecha de expiración de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p w14:paraId="443D9A22" w14:textId="77777777" w:rsidR="00F56766" w:rsidRPr="00DC1018" w:rsidRDefault="00F56766" w:rsidP="00EB0649">
      <w:pPr>
        <w:pStyle w:val="Textoindependiente"/>
        <w:tabs>
          <w:tab w:val="left" w:pos="8647"/>
        </w:tabs>
        <w:spacing w:after="0" w:line="240" w:lineRule="auto"/>
        <w:ind w:right="49"/>
        <w:jc w:val="both"/>
        <w:rPr>
          <w:rFonts w:ascii="Tahoma" w:hAnsi="Tahoma" w:cs="Arial"/>
          <w:sz w:val="20"/>
          <w:szCs w:val="20"/>
          <w:lang w:val="es-ES_tradnl"/>
        </w:rPr>
      </w:pPr>
    </w:p>
    <w:p w14:paraId="0A4EDA14" w14:textId="743FA696" w:rsidR="003360AF" w:rsidRPr="00DC1018" w:rsidRDefault="00D06E82" w:rsidP="00EB0649">
      <w:pPr>
        <w:tabs>
          <w:tab w:val="left" w:pos="8647"/>
        </w:tabs>
        <w:spacing w:after="0" w:line="240" w:lineRule="auto"/>
        <w:ind w:right="49"/>
        <w:jc w:val="both"/>
        <w:rPr>
          <w:rFonts w:ascii="Tahoma" w:hAnsi="Tahoma" w:cs="Arial"/>
          <w:sz w:val="20"/>
          <w:szCs w:val="20"/>
          <w:lang w:val="es-ES_tradnl"/>
        </w:rPr>
      </w:pPr>
      <w:proofErr w:type="gramStart"/>
      <w:r w:rsidRPr="00DC1018">
        <w:rPr>
          <w:rFonts w:ascii="Tahoma" w:hAnsi="Tahoma" w:cs="Arial"/>
          <w:sz w:val="20"/>
          <w:szCs w:val="20"/>
          <w:lang w:val="es-ES_tradnl"/>
        </w:rPr>
        <w:t>En caso que</w:t>
      </w:r>
      <w:proofErr w:type="gramEnd"/>
      <w:r w:rsidRPr="00DC1018">
        <w:rPr>
          <w:rFonts w:ascii="Tahoma" w:hAnsi="Tahoma" w:cs="Arial"/>
          <w:sz w:val="20"/>
          <w:szCs w:val="20"/>
          <w:lang w:val="es-ES_tradnl"/>
        </w:rPr>
        <w:t xml:space="preserve">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no fuere </w:t>
      </w:r>
      <w:r w:rsidR="002545FC">
        <w:rPr>
          <w:rFonts w:ascii="Tahoma" w:hAnsi="Tahoma" w:cs="Arial"/>
          <w:sz w:val="20"/>
          <w:szCs w:val="20"/>
          <w:lang w:val="es-ES_tradnl"/>
        </w:rPr>
        <w:t>prorrogada</w:t>
      </w:r>
      <w:r w:rsidRPr="00DC1018">
        <w:rPr>
          <w:rFonts w:ascii="Tahoma" w:hAnsi="Tahoma" w:cs="Arial"/>
          <w:sz w:val="20"/>
          <w:szCs w:val="20"/>
          <w:lang w:val="es-ES_tradnl"/>
        </w:rPr>
        <w:t xml:space="preserve">, la </w:t>
      </w:r>
      <w:r w:rsidR="00B210F8" w:rsidRPr="00DC1018">
        <w:rPr>
          <w:rFonts w:ascii="Tahoma" w:hAnsi="Tahoma" w:cs="Arial"/>
          <w:sz w:val="20"/>
          <w:szCs w:val="20"/>
          <w:lang w:val="es-ES_tradnl"/>
        </w:rPr>
        <w:t xml:space="preserve">Compañía </w:t>
      </w:r>
      <w:r w:rsidRPr="00DC1018">
        <w:rPr>
          <w:rFonts w:ascii="Tahoma" w:hAnsi="Tahoma" w:cs="Arial"/>
          <w:sz w:val="20"/>
          <w:szCs w:val="20"/>
          <w:lang w:val="es-ES_tradnl"/>
        </w:rPr>
        <w:t>será responsable sólo por aquellos siniestros ocurridos mientras la cobertura estuvo vigente para cada asegurado.</w:t>
      </w:r>
    </w:p>
    <w:p w14:paraId="0E10EEEF" w14:textId="77777777" w:rsidR="00F56766" w:rsidRPr="00DC1018" w:rsidRDefault="00F56766" w:rsidP="00EB0649">
      <w:pPr>
        <w:tabs>
          <w:tab w:val="left" w:pos="8647"/>
        </w:tabs>
        <w:spacing w:after="0" w:line="240" w:lineRule="auto"/>
        <w:ind w:right="49"/>
        <w:jc w:val="both"/>
        <w:rPr>
          <w:rFonts w:ascii="Tahoma" w:hAnsi="Tahoma" w:cs="Arial"/>
          <w:sz w:val="20"/>
          <w:szCs w:val="20"/>
          <w:lang w:val="es-ES_tradnl"/>
        </w:rPr>
      </w:pPr>
    </w:p>
    <w:p w14:paraId="3AAB0D1C" w14:textId="77777777" w:rsidR="00D06E82" w:rsidRPr="00DC1018" w:rsidRDefault="00011078" w:rsidP="00EB0649">
      <w:pPr>
        <w:pStyle w:val="Ttulo3"/>
        <w:spacing w:before="0" w:line="240" w:lineRule="auto"/>
        <w:rPr>
          <w:rFonts w:ascii="Tahoma" w:hAnsi="Tahoma" w:cs="Arial"/>
          <w:b/>
          <w:color w:val="auto"/>
          <w:sz w:val="20"/>
          <w:szCs w:val="20"/>
          <w:lang w:val="es-ES_tradnl"/>
        </w:rPr>
      </w:pPr>
      <w:bookmarkStart w:id="95" w:name="_Toc83651424"/>
      <w:r w:rsidRPr="00DC1018">
        <w:rPr>
          <w:rFonts w:ascii="Tahoma" w:hAnsi="Tahoma" w:cs="Arial"/>
          <w:b/>
          <w:color w:val="auto"/>
          <w:sz w:val="20"/>
          <w:szCs w:val="20"/>
          <w:lang w:val="es-ES_tradnl"/>
        </w:rPr>
        <w:t xml:space="preserve">8.3. </w:t>
      </w:r>
      <w:r w:rsidR="003360AF" w:rsidRPr="00DC1018">
        <w:rPr>
          <w:rFonts w:ascii="Tahoma" w:hAnsi="Tahoma" w:cs="Arial"/>
          <w:b/>
          <w:color w:val="auto"/>
          <w:sz w:val="20"/>
          <w:szCs w:val="20"/>
          <w:lang w:val="es-ES_tradnl"/>
        </w:rPr>
        <w:t xml:space="preserve">TERMINACIÓN ANTICIPADA DE LA </w:t>
      </w:r>
      <w:r w:rsidR="00703A5B" w:rsidRPr="00DC1018">
        <w:rPr>
          <w:rFonts w:ascii="Tahoma" w:hAnsi="Tahoma" w:cs="Arial"/>
          <w:b/>
          <w:color w:val="auto"/>
          <w:sz w:val="20"/>
          <w:szCs w:val="20"/>
          <w:lang w:val="es-ES_tradnl"/>
        </w:rPr>
        <w:t>PÓLIZA</w:t>
      </w:r>
      <w:r w:rsidR="003360AF" w:rsidRPr="00DC1018">
        <w:rPr>
          <w:rFonts w:ascii="Tahoma" w:hAnsi="Tahoma" w:cs="Arial"/>
          <w:b/>
          <w:color w:val="auto"/>
          <w:sz w:val="20"/>
          <w:szCs w:val="20"/>
          <w:lang w:val="es-ES_tradnl"/>
        </w:rPr>
        <w:t>.</w:t>
      </w:r>
      <w:bookmarkEnd w:id="95"/>
    </w:p>
    <w:p w14:paraId="4F22AD2F" w14:textId="77777777" w:rsidR="00E24638" w:rsidRPr="00DC1018" w:rsidRDefault="00E24638" w:rsidP="00EB0649">
      <w:pPr>
        <w:pStyle w:val="Textoindependiente"/>
        <w:spacing w:after="0" w:line="240" w:lineRule="auto"/>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 xml:space="preserve">Esta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 xml:space="preserve"> podrá ser terminada anticipadamente por alguna de las siguientes causas:</w:t>
      </w:r>
    </w:p>
    <w:p w14:paraId="005ABEE4" w14:textId="77777777" w:rsidR="00E24638" w:rsidRPr="00DC1018" w:rsidRDefault="00E24638" w:rsidP="00EB0649">
      <w:pPr>
        <w:pStyle w:val="Prrafodelista"/>
        <w:widowControl w:val="0"/>
        <w:numPr>
          <w:ilvl w:val="0"/>
          <w:numId w:val="37"/>
        </w:numPr>
        <w:tabs>
          <w:tab w:val="left" w:pos="700"/>
        </w:tabs>
        <w:autoSpaceDE w:val="0"/>
        <w:autoSpaceDN w:val="0"/>
        <w:spacing w:after="0" w:line="240" w:lineRule="auto"/>
        <w:contextualSpacing w:val="0"/>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A Solicitud expresa y por escrito del Tomador del seguro con al menos un mes de anticipación.</w:t>
      </w:r>
    </w:p>
    <w:p w14:paraId="3459EA00" w14:textId="77777777" w:rsidR="00E24638" w:rsidRPr="00DC1018" w:rsidRDefault="00E24638" w:rsidP="00EB0649">
      <w:pPr>
        <w:pStyle w:val="Prrafodelista"/>
        <w:widowControl w:val="0"/>
        <w:numPr>
          <w:ilvl w:val="0"/>
          <w:numId w:val="37"/>
        </w:numPr>
        <w:tabs>
          <w:tab w:val="left" w:pos="700"/>
        </w:tabs>
        <w:autoSpaceDE w:val="0"/>
        <w:autoSpaceDN w:val="0"/>
        <w:spacing w:after="0" w:line="240" w:lineRule="auto"/>
        <w:ind w:right="49"/>
        <w:contextualSpacing w:val="0"/>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Por Falta de Pago de la Prima total o parcial, según la Periodicidad de Pago de la Prima acordada en el Certificado Individual de Cobertura y una vez que haya transcurrido el Período de Gracia del pago vencido correspondiente.</w:t>
      </w:r>
    </w:p>
    <w:p w14:paraId="7872CC2D" w14:textId="77777777" w:rsidR="00E24638" w:rsidRPr="00DC1018" w:rsidRDefault="00E24638" w:rsidP="00EB0649">
      <w:pPr>
        <w:pStyle w:val="Prrafodelista"/>
        <w:widowControl w:val="0"/>
        <w:tabs>
          <w:tab w:val="left" w:pos="700"/>
        </w:tabs>
        <w:autoSpaceDE w:val="0"/>
        <w:autoSpaceDN w:val="0"/>
        <w:spacing w:after="0" w:line="240" w:lineRule="auto"/>
        <w:ind w:left="699" w:right="49"/>
        <w:contextualSpacing w:val="0"/>
        <w:jc w:val="both"/>
        <w:rPr>
          <w:rFonts w:ascii="Tahoma" w:eastAsia="Times New Roman" w:hAnsi="Tahoma" w:cs="Arial"/>
          <w:sz w:val="20"/>
          <w:szCs w:val="20"/>
          <w:lang w:val="es-ES_tradnl" w:eastAsia="es-ES"/>
        </w:rPr>
      </w:pPr>
    </w:p>
    <w:p w14:paraId="670FE231" w14:textId="77777777" w:rsidR="00E24638" w:rsidRPr="00DC1018" w:rsidRDefault="00E24638" w:rsidP="00EB0649">
      <w:pPr>
        <w:pStyle w:val="Textoindependiente"/>
        <w:spacing w:after="0" w:line="240" w:lineRule="auto"/>
        <w:ind w:right="49"/>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 xml:space="preserve">En el caso que existan primas no devengadas a la fecha de Terminación Anticipada de la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 xml:space="preserve">, estas serán devueltas al Tomador o Asegurado, según corresponda, en el plazo de diez (10) días naturales, contados a partir de la Terminación Anticipada de la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w:t>
      </w:r>
    </w:p>
    <w:p w14:paraId="676557C7" w14:textId="77777777" w:rsidR="00F56766" w:rsidRPr="00DC1018" w:rsidRDefault="00F56766" w:rsidP="00EB0649">
      <w:pPr>
        <w:pStyle w:val="Textoindependiente"/>
        <w:spacing w:after="0" w:line="240" w:lineRule="auto"/>
        <w:ind w:right="49"/>
        <w:jc w:val="both"/>
        <w:rPr>
          <w:rFonts w:ascii="Tahoma" w:hAnsi="Tahoma" w:cs="Arial"/>
          <w:sz w:val="20"/>
          <w:szCs w:val="20"/>
          <w:lang w:val="es-ES_tradnl" w:eastAsia="es-ES"/>
        </w:rPr>
      </w:pPr>
    </w:p>
    <w:p w14:paraId="35E54F4D" w14:textId="77777777" w:rsidR="00E24638" w:rsidRPr="00DC1018" w:rsidRDefault="00011078" w:rsidP="00EB0649">
      <w:pPr>
        <w:pStyle w:val="Ttulo3"/>
        <w:spacing w:before="0" w:line="240" w:lineRule="auto"/>
        <w:rPr>
          <w:rFonts w:ascii="Tahoma" w:hAnsi="Tahoma" w:cs="Arial"/>
          <w:b/>
          <w:color w:val="auto"/>
          <w:sz w:val="20"/>
          <w:szCs w:val="20"/>
          <w:lang w:val="es-ES_tradnl"/>
        </w:rPr>
      </w:pPr>
      <w:bookmarkStart w:id="96" w:name="_Toc83651425"/>
      <w:r w:rsidRPr="00DC1018">
        <w:rPr>
          <w:rFonts w:ascii="Tahoma" w:hAnsi="Tahoma" w:cs="Arial"/>
          <w:b/>
          <w:color w:val="auto"/>
          <w:sz w:val="20"/>
          <w:szCs w:val="20"/>
          <w:lang w:val="es-ES_tradnl"/>
        </w:rPr>
        <w:lastRenderedPageBreak/>
        <w:t xml:space="preserve">8.4. </w:t>
      </w:r>
      <w:r w:rsidR="00E24638" w:rsidRPr="00DC1018">
        <w:rPr>
          <w:rFonts w:ascii="Tahoma" w:hAnsi="Tahoma" w:cs="Arial"/>
          <w:b/>
          <w:color w:val="auto"/>
          <w:sz w:val="20"/>
          <w:szCs w:val="20"/>
          <w:lang w:val="es-ES_tradnl"/>
        </w:rPr>
        <w:t>TERMINACIÓN DE LA COBERTURA PARA CADA ASEGURADO.</w:t>
      </w:r>
      <w:bookmarkEnd w:id="96"/>
    </w:p>
    <w:p w14:paraId="392006ED" w14:textId="77777777" w:rsidR="00E24638" w:rsidRPr="00DC1018" w:rsidRDefault="00E24638" w:rsidP="00EB0649">
      <w:pPr>
        <w:spacing w:after="0" w:line="240" w:lineRule="auto"/>
        <w:jc w:val="both"/>
        <w:rPr>
          <w:rFonts w:ascii="Tahoma" w:hAnsi="Tahoma" w:cs="Arial"/>
          <w:sz w:val="20"/>
          <w:szCs w:val="20"/>
          <w:lang w:val="es-ES_tradnl"/>
        </w:rPr>
      </w:pPr>
      <w:bookmarkStart w:id="97" w:name="_Hlk515008690"/>
      <w:r w:rsidRPr="00DC1018">
        <w:rPr>
          <w:rFonts w:ascii="Tahoma" w:hAnsi="Tahoma" w:cs="Arial"/>
          <w:sz w:val="20"/>
          <w:szCs w:val="20"/>
          <w:lang w:val="es-ES_tradnl"/>
        </w:rPr>
        <w:t xml:space="preserve">La Aseguradora se obliga a notificar al Asegurado, según corresponda, cualquier decisión que tenga por objeto rescindir o anular el contrato de seguro, a fin de que estén en posibilidad de hacer valer las acciones conducentes a la salvaguarda de sus intereses.  </w:t>
      </w:r>
    </w:p>
    <w:p w14:paraId="1CB696A7" w14:textId="77777777" w:rsidR="00E24638" w:rsidRPr="00DC1018" w:rsidRDefault="00E24638" w:rsidP="00EB0649">
      <w:pPr>
        <w:spacing w:after="0" w:line="240" w:lineRule="auto"/>
        <w:jc w:val="both"/>
        <w:rPr>
          <w:rFonts w:ascii="Tahoma" w:eastAsia="Times New Roman" w:hAnsi="Tahoma" w:cs="Arial"/>
          <w:sz w:val="20"/>
          <w:szCs w:val="20"/>
          <w:lang w:val="es-ES_tradnl" w:eastAsia="es-ES"/>
        </w:rPr>
      </w:pPr>
    </w:p>
    <w:p w14:paraId="23BE555E" w14:textId="77777777" w:rsidR="00E24638" w:rsidRPr="00DC1018" w:rsidRDefault="00E24638"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Las coberturas indicadas en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terminarán automáticamente cuando ocurra alguna de las siguientes situaciones:</w:t>
      </w:r>
    </w:p>
    <w:p w14:paraId="57DDC2AD" w14:textId="77777777" w:rsidR="00E24638" w:rsidRPr="00DC1018" w:rsidRDefault="00E24638" w:rsidP="00EB0649">
      <w:pPr>
        <w:pStyle w:val="Prrafodelista"/>
        <w:widowControl w:val="0"/>
        <w:numPr>
          <w:ilvl w:val="0"/>
          <w:numId w:val="40"/>
        </w:numPr>
        <w:tabs>
          <w:tab w:val="left" w:pos="700"/>
        </w:tabs>
        <w:autoSpaceDE w:val="0"/>
        <w:autoSpaceDN w:val="0"/>
        <w:spacing w:after="0" w:line="240" w:lineRule="auto"/>
        <w:contextualSpacing w:val="0"/>
        <w:jc w:val="both"/>
        <w:rPr>
          <w:rFonts w:ascii="Tahoma" w:eastAsia="Times New Roman" w:hAnsi="Tahoma" w:cs="Arial"/>
          <w:sz w:val="20"/>
          <w:szCs w:val="20"/>
          <w:lang w:val="es-ES_tradnl" w:eastAsia="es-ES"/>
        </w:rPr>
      </w:pPr>
      <w:bookmarkStart w:id="98" w:name="_Hlk515008707"/>
      <w:bookmarkEnd w:id="97"/>
      <w:r w:rsidRPr="00DC1018">
        <w:rPr>
          <w:rFonts w:ascii="Tahoma" w:hAnsi="Tahoma" w:cs="Arial"/>
          <w:sz w:val="20"/>
          <w:szCs w:val="20"/>
          <w:lang w:val="es-ES_tradnl"/>
        </w:rPr>
        <w:t>Cancelación de la tarjeta de crédito o débito del Asegurado o el medio de pago especificado.</w:t>
      </w:r>
      <w:bookmarkEnd w:id="98"/>
    </w:p>
    <w:p w14:paraId="71824448" w14:textId="77777777" w:rsidR="00E24638" w:rsidRPr="00DC1018" w:rsidRDefault="00E24638" w:rsidP="00EB0649">
      <w:pPr>
        <w:pStyle w:val="Prrafodelista"/>
        <w:widowControl w:val="0"/>
        <w:numPr>
          <w:ilvl w:val="0"/>
          <w:numId w:val="40"/>
        </w:numPr>
        <w:tabs>
          <w:tab w:val="left" w:pos="700"/>
        </w:tabs>
        <w:autoSpaceDE w:val="0"/>
        <w:autoSpaceDN w:val="0"/>
        <w:spacing w:after="0" w:line="240" w:lineRule="auto"/>
        <w:contextualSpacing w:val="0"/>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Cese la condición que lo hace ser parte del Grupo Asegurable.</w:t>
      </w:r>
    </w:p>
    <w:p w14:paraId="2D826B67" w14:textId="77777777" w:rsidR="00E24638" w:rsidRPr="00DC1018" w:rsidRDefault="00E24638" w:rsidP="00EB0649">
      <w:pPr>
        <w:pStyle w:val="Prrafodelista"/>
        <w:widowControl w:val="0"/>
        <w:numPr>
          <w:ilvl w:val="0"/>
          <w:numId w:val="40"/>
        </w:numPr>
        <w:tabs>
          <w:tab w:val="left" w:pos="700"/>
        </w:tabs>
        <w:autoSpaceDE w:val="0"/>
        <w:autoSpaceDN w:val="0"/>
        <w:spacing w:after="0" w:line="240" w:lineRule="auto"/>
        <w:contextualSpacing w:val="0"/>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Fallezca dicho Asegurado.</w:t>
      </w:r>
    </w:p>
    <w:p w14:paraId="7F5F21F6" w14:textId="77777777" w:rsidR="00E24638" w:rsidRPr="00DC1018" w:rsidRDefault="00E24638" w:rsidP="00EB0649">
      <w:pPr>
        <w:pStyle w:val="Prrafodelista"/>
        <w:widowControl w:val="0"/>
        <w:numPr>
          <w:ilvl w:val="0"/>
          <w:numId w:val="40"/>
        </w:numPr>
        <w:tabs>
          <w:tab w:val="left" w:pos="5854"/>
        </w:tabs>
        <w:autoSpaceDE w:val="0"/>
        <w:autoSpaceDN w:val="0"/>
        <w:spacing w:after="0" w:line="240" w:lineRule="auto"/>
        <w:contextualSpacing w:val="0"/>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El Tomador no pague la Prima de Seguro correspondiente al Asegurado en cuestión en el plazo establecido en la cláusula de Período de Gracia, en cuyo caso la cobertura para dicho Asegurado se considera vigente hasta el último día de cobertura efectivamente pagada, en cuyo caso la Compañía notificará dicha decisión al Tomador y al Asegurado dentro de los cinco (5) días hábiles siguientes al último día del Periodo de Gracia.</w:t>
      </w:r>
    </w:p>
    <w:p w14:paraId="7FA6C882" w14:textId="77777777" w:rsidR="00E24638" w:rsidRPr="00DC1018" w:rsidRDefault="00E24638" w:rsidP="00EB0649">
      <w:pPr>
        <w:pStyle w:val="Prrafodelista"/>
        <w:widowControl w:val="0"/>
        <w:numPr>
          <w:ilvl w:val="0"/>
          <w:numId w:val="40"/>
        </w:numPr>
        <w:tabs>
          <w:tab w:val="left" w:pos="5854"/>
        </w:tabs>
        <w:autoSpaceDE w:val="0"/>
        <w:autoSpaceDN w:val="0"/>
        <w:spacing w:after="0" w:line="240" w:lineRule="auto"/>
        <w:contextualSpacing w:val="0"/>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El Contratante o Tomador solicite la baja del Asegurado.</w:t>
      </w:r>
    </w:p>
    <w:p w14:paraId="3C672407" w14:textId="77777777" w:rsidR="00E24638" w:rsidRPr="00DC1018" w:rsidRDefault="00E24638" w:rsidP="00EB0649">
      <w:pPr>
        <w:pStyle w:val="Prrafodelista"/>
        <w:numPr>
          <w:ilvl w:val="0"/>
          <w:numId w:val="40"/>
        </w:numPr>
        <w:spacing w:after="0" w:line="240" w:lineRule="auto"/>
        <w:contextualSpacing w:val="0"/>
        <w:jc w:val="both"/>
        <w:rPr>
          <w:rFonts w:ascii="Tahoma" w:hAnsi="Tahoma" w:cs="Arial"/>
          <w:sz w:val="20"/>
          <w:szCs w:val="20"/>
          <w:lang w:val="es-ES_tradnl"/>
        </w:rPr>
      </w:pPr>
      <w:bookmarkStart w:id="99" w:name="_Hlk515008738"/>
      <w:r w:rsidRPr="00DC1018">
        <w:rPr>
          <w:rFonts w:ascii="Tahoma" w:hAnsi="Tahoma" w:cs="Arial"/>
          <w:sz w:val="20"/>
          <w:szCs w:val="20"/>
          <w:lang w:val="es-ES_tradnl"/>
        </w:rPr>
        <w:t>Por solicitud del Asegurado a través de la renuncia telefónica.</w:t>
      </w:r>
    </w:p>
    <w:p w14:paraId="2F8183C5" w14:textId="607B3FE0" w:rsidR="0077472E" w:rsidRPr="00B1286E" w:rsidRDefault="00E24638" w:rsidP="0077472E">
      <w:pPr>
        <w:pStyle w:val="Prrafodelista"/>
        <w:numPr>
          <w:ilvl w:val="0"/>
          <w:numId w:val="40"/>
        </w:numPr>
        <w:spacing w:after="0" w:line="240" w:lineRule="auto"/>
        <w:contextualSpacing w:val="0"/>
        <w:jc w:val="both"/>
        <w:rPr>
          <w:rFonts w:ascii="Tahoma" w:hAnsi="Tahoma" w:cs="Arial"/>
          <w:sz w:val="20"/>
          <w:szCs w:val="20"/>
          <w:lang w:val="es-ES_tradnl"/>
        </w:rPr>
      </w:pPr>
      <w:bookmarkStart w:id="100" w:name="_Hlk515008753"/>
      <w:bookmarkEnd w:id="99"/>
      <w:r w:rsidRPr="00DC1018">
        <w:rPr>
          <w:rFonts w:ascii="Tahoma" w:hAnsi="Tahoma" w:cs="Arial"/>
          <w:sz w:val="20"/>
          <w:szCs w:val="20"/>
          <w:lang w:val="es-ES_tradnl"/>
        </w:rPr>
        <w:t xml:space="preserve">La Aseguradora compruebe la declaración falsa o inexacta de acuerdo con lo establecido en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w:t>
      </w:r>
    </w:p>
    <w:bookmarkEnd w:id="100"/>
    <w:p w14:paraId="6F3FC33C" w14:textId="77777777" w:rsidR="00E24638" w:rsidRPr="00DC1018" w:rsidRDefault="00E24638" w:rsidP="00EB0649">
      <w:pPr>
        <w:spacing w:after="0" w:line="240" w:lineRule="auto"/>
        <w:jc w:val="both"/>
        <w:rPr>
          <w:rFonts w:ascii="Tahoma" w:eastAsia="Times New Roman" w:hAnsi="Tahoma" w:cs="Arial"/>
          <w:sz w:val="20"/>
          <w:szCs w:val="20"/>
          <w:lang w:val="es-ES_tradnl" w:eastAsia="es-ES"/>
        </w:rPr>
      </w:pPr>
    </w:p>
    <w:p w14:paraId="7C31C842" w14:textId="77777777" w:rsidR="00B263B2" w:rsidRPr="00DC1018" w:rsidRDefault="00B263B2" w:rsidP="00EB0649">
      <w:pPr>
        <w:pStyle w:val="Ttulo2"/>
        <w:spacing w:before="0" w:line="240" w:lineRule="auto"/>
        <w:jc w:val="both"/>
        <w:rPr>
          <w:rFonts w:ascii="Tahoma" w:hAnsi="Tahoma" w:cs="Arial"/>
          <w:b/>
          <w:color w:val="auto"/>
          <w:sz w:val="20"/>
          <w:szCs w:val="20"/>
          <w:lang w:val="es-ES_tradnl"/>
        </w:rPr>
      </w:pPr>
      <w:bookmarkStart w:id="101" w:name="_Toc83651426"/>
      <w:r w:rsidRPr="00DC1018">
        <w:rPr>
          <w:rFonts w:ascii="Tahoma" w:hAnsi="Tahoma" w:cs="Arial"/>
          <w:b/>
          <w:color w:val="auto"/>
          <w:sz w:val="20"/>
          <w:szCs w:val="20"/>
          <w:lang w:val="es-ES_tradnl"/>
        </w:rPr>
        <w:t xml:space="preserve">Cláusula </w:t>
      </w:r>
      <w:r w:rsidR="001E1246" w:rsidRPr="00DC1018">
        <w:rPr>
          <w:rFonts w:ascii="Tahoma" w:hAnsi="Tahoma" w:cs="Arial"/>
          <w:b/>
          <w:color w:val="auto"/>
          <w:sz w:val="20"/>
          <w:szCs w:val="20"/>
          <w:lang w:val="es-ES_tradnl"/>
        </w:rPr>
        <w:t>9</w:t>
      </w:r>
      <w:r w:rsidRPr="00DC1018">
        <w:rPr>
          <w:rFonts w:ascii="Tahoma" w:hAnsi="Tahoma" w:cs="Arial"/>
          <w:b/>
          <w:color w:val="auto"/>
          <w:sz w:val="20"/>
          <w:szCs w:val="20"/>
          <w:lang w:val="es-ES_tradnl"/>
        </w:rPr>
        <w:t>. CONDICIONES VARIAS.</w:t>
      </w:r>
      <w:bookmarkEnd w:id="101"/>
    </w:p>
    <w:p w14:paraId="1CDC88BC" w14:textId="77777777" w:rsidR="00F56766" w:rsidRPr="00DC1018" w:rsidRDefault="00F56766" w:rsidP="00EB0649">
      <w:pPr>
        <w:spacing w:after="0" w:line="240" w:lineRule="auto"/>
        <w:jc w:val="both"/>
        <w:rPr>
          <w:rFonts w:ascii="Tahoma" w:hAnsi="Tahoma" w:cs="Arial"/>
          <w:sz w:val="20"/>
          <w:szCs w:val="20"/>
          <w:lang w:val="es-ES_tradnl"/>
        </w:rPr>
      </w:pPr>
      <w:bookmarkStart w:id="102" w:name="_Toc515010768"/>
      <w:bookmarkStart w:id="103" w:name="_Toc516833295"/>
    </w:p>
    <w:p w14:paraId="53765868" w14:textId="77777777" w:rsidR="00073AC5" w:rsidRPr="00DC1018" w:rsidRDefault="00073AC5" w:rsidP="008C4559">
      <w:pPr>
        <w:pStyle w:val="Ttulo3"/>
        <w:numPr>
          <w:ilvl w:val="1"/>
          <w:numId w:val="56"/>
        </w:numPr>
        <w:spacing w:before="0" w:line="240" w:lineRule="auto"/>
        <w:jc w:val="both"/>
        <w:rPr>
          <w:rFonts w:ascii="Tahoma" w:hAnsi="Tahoma" w:cs="Arial"/>
          <w:b/>
          <w:color w:val="auto"/>
          <w:sz w:val="20"/>
          <w:szCs w:val="20"/>
          <w:lang w:val="es-ES_tradnl"/>
        </w:rPr>
      </w:pPr>
      <w:bookmarkStart w:id="104" w:name="_Toc83651427"/>
      <w:r w:rsidRPr="00DC1018">
        <w:rPr>
          <w:rFonts w:ascii="Tahoma" w:hAnsi="Tahoma" w:cs="Arial"/>
          <w:b/>
          <w:color w:val="auto"/>
          <w:sz w:val="20"/>
          <w:szCs w:val="20"/>
          <w:lang w:val="es-ES_tradnl"/>
        </w:rPr>
        <w:t>CLASE DE SEGURO Y MODALIDAD DE CONTRATACIÓN.</w:t>
      </w:r>
      <w:bookmarkEnd w:id="102"/>
      <w:bookmarkEnd w:id="103"/>
      <w:bookmarkEnd w:id="104"/>
    </w:p>
    <w:p w14:paraId="7E2A6BE3" w14:textId="77777777" w:rsidR="009B23D8" w:rsidRPr="00DC1018" w:rsidRDefault="009B23D8" w:rsidP="00EB0649">
      <w:pPr>
        <w:pStyle w:val="Textoindependiente"/>
        <w:spacing w:after="0" w:line="240" w:lineRule="auto"/>
        <w:ind w:right="-1"/>
        <w:jc w:val="both"/>
        <w:rPr>
          <w:rFonts w:ascii="Tahoma" w:hAnsi="Tahoma" w:cs="Arial"/>
          <w:sz w:val="20"/>
          <w:szCs w:val="20"/>
          <w:lang w:val="es-ES_tradnl"/>
        </w:rPr>
      </w:pPr>
      <w:bookmarkStart w:id="105" w:name="_Hlk518898054"/>
      <w:bookmarkStart w:id="106" w:name="_Hlk515003158"/>
      <w:r w:rsidRPr="00DC1018">
        <w:rPr>
          <w:rFonts w:ascii="Tahoma" w:hAnsi="Tahoma" w:cs="Arial"/>
          <w:sz w:val="20"/>
          <w:szCs w:val="20"/>
          <w:lang w:val="es-ES_tradnl"/>
        </w:rPr>
        <w:t>Este contrato es un seguro colectivo</w:t>
      </w:r>
      <w:r w:rsidR="00A05053" w:rsidRPr="00DC1018">
        <w:rPr>
          <w:rFonts w:ascii="Tahoma" w:hAnsi="Tahoma" w:cs="Arial"/>
          <w:sz w:val="20"/>
          <w:szCs w:val="20"/>
          <w:lang w:val="es-ES_tradnl"/>
        </w:rPr>
        <w:t xml:space="preserve"> de </w:t>
      </w:r>
      <w:r w:rsidR="006D065F" w:rsidRPr="00DC1018">
        <w:rPr>
          <w:rFonts w:ascii="Tahoma" w:hAnsi="Tahoma" w:cs="Arial"/>
          <w:sz w:val="20"/>
          <w:szCs w:val="20"/>
          <w:lang w:val="es-ES_tradnl"/>
        </w:rPr>
        <w:t>a</w:t>
      </w:r>
      <w:r w:rsidR="00A16C32" w:rsidRPr="00DC1018">
        <w:rPr>
          <w:rFonts w:ascii="Tahoma" w:hAnsi="Tahoma" w:cs="Arial"/>
          <w:sz w:val="20"/>
          <w:szCs w:val="20"/>
          <w:lang w:val="es-ES_tradnl"/>
        </w:rPr>
        <w:t xml:space="preserve">dhesión, del </w:t>
      </w:r>
      <w:r w:rsidR="006D065F" w:rsidRPr="00DC1018">
        <w:rPr>
          <w:rFonts w:ascii="Tahoma" w:hAnsi="Tahoma" w:cs="Arial"/>
          <w:sz w:val="20"/>
          <w:szCs w:val="20"/>
          <w:lang w:val="es-ES_tradnl"/>
        </w:rPr>
        <w:t>r</w:t>
      </w:r>
      <w:r w:rsidR="00A16C32" w:rsidRPr="00DC1018">
        <w:rPr>
          <w:rFonts w:ascii="Tahoma" w:hAnsi="Tahoma" w:cs="Arial"/>
          <w:sz w:val="20"/>
          <w:szCs w:val="20"/>
          <w:lang w:val="es-ES_tradnl"/>
        </w:rPr>
        <w:t xml:space="preserve">amo de </w:t>
      </w:r>
      <w:r w:rsidR="006D065F" w:rsidRPr="00DC1018">
        <w:rPr>
          <w:rFonts w:ascii="Tahoma" w:hAnsi="Tahoma" w:cs="Arial"/>
          <w:sz w:val="20"/>
          <w:szCs w:val="20"/>
          <w:lang w:val="es-ES_tradnl"/>
        </w:rPr>
        <w:t>s</w:t>
      </w:r>
      <w:r w:rsidR="00A16C32" w:rsidRPr="00DC1018">
        <w:rPr>
          <w:rFonts w:ascii="Tahoma" w:hAnsi="Tahoma" w:cs="Arial"/>
          <w:sz w:val="20"/>
          <w:szCs w:val="20"/>
          <w:lang w:val="es-ES_tradnl"/>
        </w:rPr>
        <w:t>alud</w:t>
      </w:r>
      <w:r w:rsidR="006D065F" w:rsidRPr="00DC1018">
        <w:rPr>
          <w:rFonts w:ascii="Tahoma" w:hAnsi="Tahoma" w:cs="Arial"/>
          <w:sz w:val="20"/>
          <w:szCs w:val="20"/>
          <w:lang w:val="es-ES_tradnl"/>
        </w:rPr>
        <w:t>,</w:t>
      </w:r>
      <w:r w:rsidR="00A16C32" w:rsidRPr="00DC1018">
        <w:rPr>
          <w:rFonts w:ascii="Tahoma" w:hAnsi="Tahoma" w:cs="Arial"/>
          <w:sz w:val="20"/>
          <w:szCs w:val="20"/>
          <w:lang w:val="es-ES_tradnl"/>
        </w:rPr>
        <w:t xml:space="preserve"> en la </w:t>
      </w:r>
      <w:r w:rsidR="006D065F" w:rsidRPr="00DC1018">
        <w:rPr>
          <w:rFonts w:ascii="Tahoma" w:hAnsi="Tahoma" w:cs="Arial"/>
          <w:sz w:val="20"/>
          <w:szCs w:val="20"/>
          <w:lang w:val="es-ES_tradnl"/>
        </w:rPr>
        <w:t>l</w:t>
      </w:r>
      <w:r w:rsidR="00A16C32" w:rsidRPr="00DC1018">
        <w:rPr>
          <w:rFonts w:ascii="Tahoma" w:hAnsi="Tahoma" w:cs="Arial"/>
          <w:sz w:val="20"/>
          <w:szCs w:val="20"/>
          <w:lang w:val="es-ES_tradnl"/>
        </w:rPr>
        <w:t xml:space="preserve">ínea de </w:t>
      </w:r>
      <w:r w:rsidR="006D065F" w:rsidRPr="00DC1018">
        <w:rPr>
          <w:rFonts w:ascii="Tahoma" w:hAnsi="Tahoma" w:cs="Arial"/>
          <w:sz w:val="20"/>
          <w:szCs w:val="20"/>
          <w:lang w:val="es-ES_tradnl"/>
        </w:rPr>
        <w:t>r</w:t>
      </w:r>
      <w:r w:rsidR="00A16C32" w:rsidRPr="00DC1018">
        <w:rPr>
          <w:rFonts w:ascii="Tahoma" w:hAnsi="Tahoma" w:cs="Arial"/>
          <w:sz w:val="20"/>
          <w:szCs w:val="20"/>
          <w:lang w:val="es-ES_tradnl"/>
        </w:rPr>
        <w:t xml:space="preserve">enta por </w:t>
      </w:r>
      <w:r w:rsidR="006D065F" w:rsidRPr="00DC1018">
        <w:rPr>
          <w:rFonts w:ascii="Tahoma" w:hAnsi="Tahoma" w:cs="Arial"/>
          <w:sz w:val="20"/>
          <w:szCs w:val="20"/>
          <w:lang w:val="es-ES_tradnl"/>
        </w:rPr>
        <w:t>h</w:t>
      </w:r>
      <w:r w:rsidR="00A16C32" w:rsidRPr="00DC1018">
        <w:rPr>
          <w:rFonts w:ascii="Tahoma" w:hAnsi="Tahoma" w:cs="Arial"/>
          <w:sz w:val="20"/>
          <w:szCs w:val="20"/>
          <w:lang w:val="es-ES_tradnl"/>
        </w:rPr>
        <w:t>ospitalización</w:t>
      </w:r>
      <w:r w:rsidRPr="00DC1018">
        <w:rPr>
          <w:rFonts w:ascii="Tahoma" w:hAnsi="Tahoma" w:cs="Arial"/>
          <w:sz w:val="20"/>
          <w:szCs w:val="20"/>
          <w:lang w:val="es-ES_tradnl"/>
        </w:rPr>
        <w:t xml:space="preserve">, que podrá </w:t>
      </w:r>
      <w:r w:rsidR="00A16C32" w:rsidRPr="00DC1018">
        <w:rPr>
          <w:rFonts w:ascii="Tahoma" w:hAnsi="Tahoma" w:cs="Arial"/>
          <w:sz w:val="20"/>
          <w:szCs w:val="20"/>
          <w:lang w:val="es-ES_tradnl"/>
        </w:rPr>
        <w:t xml:space="preserve">ser contratado </w:t>
      </w:r>
      <w:r w:rsidRPr="00DC1018">
        <w:rPr>
          <w:rFonts w:ascii="Tahoma" w:hAnsi="Tahoma" w:cs="Arial"/>
          <w:sz w:val="20"/>
          <w:szCs w:val="20"/>
          <w:lang w:val="es-ES_tradnl"/>
        </w:rPr>
        <w:t>exclusivamente el Tomador a su sola discreción bajo las siguientes modalidades:</w:t>
      </w:r>
    </w:p>
    <w:p w14:paraId="3C79E910" w14:textId="77777777" w:rsidR="009B23D8" w:rsidRPr="00DC1018" w:rsidRDefault="009B23D8" w:rsidP="00EB0649">
      <w:pPr>
        <w:pStyle w:val="Textoindependiente"/>
        <w:numPr>
          <w:ilvl w:val="0"/>
          <w:numId w:val="46"/>
        </w:numPr>
        <w:spacing w:after="0" w:line="240" w:lineRule="auto"/>
        <w:ind w:right="-1"/>
        <w:jc w:val="both"/>
        <w:rPr>
          <w:rFonts w:ascii="Tahoma" w:hAnsi="Tahoma" w:cs="Arial"/>
          <w:sz w:val="20"/>
          <w:szCs w:val="20"/>
          <w:lang w:val="es-ES_tradnl"/>
        </w:rPr>
      </w:pPr>
      <w:r w:rsidRPr="00DC1018">
        <w:rPr>
          <w:rFonts w:ascii="Tahoma" w:hAnsi="Tahoma" w:cs="Arial"/>
          <w:sz w:val="20"/>
          <w:szCs w:val="20"/>
          <w:lang w:val="es-ES_tradnl"/>
        </w:rPr>
        <w:t>Contributiva: Es la modalidad en la que el Asegurado contribuye con parte o la totalidad de la</w:t>
      </w:r>
      <w:r w:rsidRPr="00DC1018">
        <w:rPr>
          <w:rFonts w:ascii="Tahoma" w:hAnsi="Tahoma" w:cs="Arial"/>
          <w:spacing w:val="-21"/>
          <w:sz w:val="20"/>
          <w:szCs w:val="20"/>
          <w:lang w:val="es-ES_tradnl"/>
        </w:rPr>
        <w:t xml:space="preserve"> </w:t>
      </w:r>
      <w:r w:rsidRPr="00DC1018">
        <w:rPr>
          <w:rFonts w:ascii="Tahoma" w:hAnsi="Tahoma" w:cs="Arial"/>
          <w:sz w:val="20"/>
          <w:szCs w:val="20"/>
          <w:lang w:val="es-ES_tradnl"/>
        </w:rPr>
        <w:t>Prima.</w:t>
      </w:r>
    </w:p>
    <w:p w14:paraId="2BEEDF8F" w14:textId="77777777" w:rsidR="00A16C32" w:rsidRPr="00DC1018" w:rsidRDefault="009B23D8" w:rsidP="00EB0649">
      <w:pPr>
        <w:pStyle w:val="Textoindependiente"/>
        <w:numPr>
          <w:ilvl w:val="0"/>
          <w:numId w:val="46"/>
        </w:numPr>
        <w:spacing w:after="0" w:line="240" w:lineRule="auto"/>
        <w:ind w:right="-1"/>
        <w:jc w:val="both"/>
        <w:rPr>
          <w:rFonts w:ascii="Tahoma" w:hAnsi="Tahoma" w:cs="Arial"/>
          <w:sz w:val="20"/>
          <w:szCs w:val="20"/>
          <w:lang w:val="es-ES_tradnl"/>
        </w:rPr>
      </w:pPr>
      <w:r w:rsidRPr="00DC1018">
        <w:rPr>
          <w:rFonts w:ascii="Tahoma" w:hAnsi="Tahoma" w:cs="Arial"/>
          <w:sz w:val="20"/>
          <w:szCs w:val="20"/>
          <w:lang w:val="es-ES_tradnl"/>
        </w:rPr>
        <w:t>No Contributiva: Es la modalidad en la que el Tomador paga la totalidad de la Prima.</w:t>
      </w:r>
    </w:p>
    <w:p w14:paraId="06033523" w14:textId="77777777" w:rsidR="00F56766" w:rsidRPr="00DC1018" w:rsidRDefault="00F56766" w:rsidP="00EB0649">
      <w:pPr>
        <w:pStyle w:val="Textoindependiente"/>
        <w:spacing w:after="0" w:line="240" w:lineRule="auto"/>
        <w:ind w:right="-1"/>
        <w:jc w:val="both"/>
        <w:rPr>
          <w:rFonts w:ascii="Tahoma" w:hAnsi="Tahoma" w:cs="Arial"/>
          <w:sz w:val="20"/>
          <w:szCs w:val="20"/>
          <w:lang w:val="es-ES_tradnl"/>
        </w:rPr>
      </w:pPr>
    </w:p>
    <w:p w14:paraId="441A3E6E" w14:textId="77777777" w:rsidR="00073AC5" w:rsidRPr="00DC1018" w:rsidRDefault="00073AC5" w:rsidP="008C4559">
      <w:pPr>
        <w:pStyle w:val="Ttulo3"/>
        <w:numPr>
          <w:ilvl w:val="1"/>
          <w:numId w:val="56"/>
        </w:numPr>
        <w:spacing w:before="0" w:line="240" w:lineRule="auto"/>
        <w:jc w:val="both"/>
        <w:rPr>
          <w:rFonts w:ascii="Tahoma" w:hAnsi="Tahoma" w:cs="Arial"/>
          <w:b/>
          <w:color w:val="auto"/>
          <w:sz w:val="20"/>
          <w:szCs w:val="20"/>
          <w:lang w:val="es-ES_tradnl"/>
        </w:rPr>
      </w:pPr>
      <w:bookmarkStart w:id="107" w:name="_Toc518914416"/>
      <w:bookmarkStart w:id="108" w:name="_Toc518914417"/>
      <w:bookmarkStart w:id="109" w:name="_Toc515010797"/>
      <w:bookmarkStart w:id="110" w:name="_Toc516833297"/>
      <w:bookmarkStart w:id="111" w:name="_Toc83651428"/>
      <w:bookmarkEnd w:id="105"/>
      <w:bookmarkEnd w:id="106"/>
      <w:bookmarkEnd w:id="107"/>
      <w:bookmarkEnd w:id="108"/>
      <w:r w:rsidRPr="00DC1018">
        <w:rPr>
          <w:rFonts w:ascii="Tahoma" w:hAnsi="Tahoma" w:cs="Arial"/>
          <w:b/>
          <w:color w:val="auto"/>
          <w:sz w:val="20"/>
          <w:szCs w:val="20"/>
          <w:lang w:val="es-ES_tradnl"/>
        </w:rPr>
        <w:t>ELEGIBILIDAD.</w:t>
      </w:r>
      <w:bookmarkEnd w:id="109"/>
      <w:bookmarkEnd w:id="110"/>
      <w:bookmarkEnd w:id="111"/>
    </w:p>
    <w:p w14:paraId="3DD9DD13" w14:textId="77777777" w:rsidR="005E4F19" w:rsidRPr="00DC1018" w:rsidRDefault="005E4F19" w:rsidP="00EB0649">
      <w:pPr>
        <w:pStyle w:val="Textoindependiente"/>
        <w:tabs>
          <w:tab w:val="left" w:pos="9356"/>
        </w:tabs>
        <w:spacing w:after="0" w:line="240" w:lineRule="auto"/>
        <w:ind w:right="145"/>
        <w:jc w:val="both"/>
        <w:rPr>
          <w:rFonts w:ascii="Tahoma" w:hAnsi="Tahoma" w:cs="Arial"/>
          <w:sz w:val="20"/>
          <w:szCs w:val="20"/>
          <w:lang w:val="es-ES_tradnl"/>
        </w:rPr>
      </w:pPr>
      <w:bookmarkStart w:id="112" w:name="_Hlk518555549"/>
      <w:r w:rsidRPr="00DC1018">
        <w:rPr>
          <w:rFonts w:ascii="Tahoma" w:hAnsi="Tahoma" w:cs="Arial"/>
          <w:sz w:val="20"/>
          <w:szCs w:val="20"/>
          <w:lang w:val="es-ES_tradnl"/>
        </w:rPr>
        <w:t>Son elegibles para ser Asegurados, todas aquellas personas que residen en Costa Rica.</w:t>
      </w:r>
    </w:p>
    <w:bookmarkEnd w:id="112"/>
    <w:p w14:paraId="6A02F6F2" w14:textId="77777777" w:rsidR="00073AC5" w:rsidRPr="00DC1018" w:rsidRDefault="00073AC5" w:rsidP="00EB0649">
      <w:pPr>
        <w:pStyle w:val="Textoindependiente"/>
        <w:tabs>
          <w:tab w:val="left" w:pos="9356"/>
        </w:tabs>
        <w:spacing w:after="0" w:line="240" w:lineRule="auto"/>
        <w:ind w:right="145"/>
        <w:jc w:val="both"/>
        <w:rPr>
          <w:rFonts w:ascii="Tahoma" w:hAnsi="Tahoma" w:cs="Arial"/>
          <w:sz w:val="20"/>
          <w:szCs w:val="20"/>
          <w:lang w:val="es-ES_tradnl"/>
        </w:rPr>
      </w:pPr>
    </w:p>
    <w:p w14:paraId="0EC881FA"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113" w:name="_Toc515010804"/>
      <w:bookmarkStart w:id="114" w:name="_Toc516833298"/>
      <w:bookmarkStart w:id="115" w:name="_Toc83651429"/>
      <w:r w:rsidRPr="00DC1018">
        <w:rPr>
          <w:rFonts w:ascii="Tahoma" w:hAnsi="Tahoma" w:cs="Arial"/>
          <w:b/>
          <w:color w:val="auto"/>
          <w:sz w:val="20"/>
          <w:szCs w:val="20"/>
          <w:lang w:val="es-ES_tradnl" w:eastAsia="es-ES"/>
        </w:rPr>
        <w:t>MONEDA</w:t>
      </w:r>
      <w:r w:rsidRPr="00DC1018">
        <w:rPr>
          <w:rFonts w:ascii="Tahoma" w:hAnsi="Tahoma" w:cs="Arial"/>
          <w:b/>
          <w:color w:val="auto"/>
          <w:sz w:val="20"/>
          <w:szCs w:val="20"/>
          <w:lang w:val="es-ES_tradnl"/>
        </w:rPr>
        <w:t xml:space="preserve"> Y TIPO DE CAMBIO.</w:t>
      </w:r>
      <w:bookmarkEnd w:id="113"/>
      <w:bookmarkEnd w:id="114"/>
      <w:bookmarkEnd w:id="115"/>
    </w:p>
    <w:p w14:paraId="3D2F020D" w14:textId="77777777" w:rsidR="00545DF2" w:rsidRPr="00DC1018" w:rsidRDefault="005E4F19" w:rsidP="00EB0649">
      <w:pPr>
        <w:autoSpaceDE w:val="0"/>
        <w:autoSpaceDN w:val="0"/>
        <w:adjustRightInd w:val="0"/>
        <w:spacing w:after="0" w:line="240" w:lineRule="auto"/>
        <w:jc w:val="both"/>
        <w:rPr>
          <w:rFonts w:ascii="Tahoma" w:hAnsi="Tahoma" w:cs="Arial"/>
          <w:sz w:val="20"/>
          <w:szCs w:val="20"/>
          <w:lang w:val="es-ES_tradnl"/>
        </w:rPr>
      </w:pPr>
      <w:bookmarkStart w:id="116" w:name="_Hlk518558815"/>
      <w:r w:rsidRPr="00DC1018">
        <w:rPr>
          <w:rFonts w:ascii="Tahoma" w:hAnsi="Tahoma" w:cs="Arial"/>
          <w:sz w:val="20"/>
          <w:szCs w:val="20"/>
          <w:lang w:val="es-ES_tradnl"/>
        </w:rPr>
        <w:t xml:space="preserve">Todos </w:t>
      </w:r>
      <w:bookmarkStart w:id="117" w:name="_Hlk518566065"/>
      <w:r w:rsidRPr="00DC1018">
        <w:rPr>
          <w:rFonts w:ascii="Tahoma" w:hAnsi="Tahoma" w:cs="Arial"/>
          <w:sz w:val="20"/>
          <w:szCs w:val="20"/>
          <w:lang w:val="es-ES_tradnl"/>
        </w:rPr>
        <w:t xml:space="preserve">los valores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serán expresados en la moneda que se indique en el Certificado Individual de Cobertura.</w:t>
      </w:r>
      <w:bookmarkEnd w:id="116"/>
      <w:bookmarkEnd w:id="117"/>
    </w:p>
    <w:p w14:paraId="4F6E8955" w14:textId="77777777" w:rsidR="00F56766" w:rsidRPr="00DC1018" w:rsidRDefault="00F56766" w:rsidP="00EB0649">
      <w:pPr>
        <w:autoSpaceDE w:val="0"/>
        <w:autoSpaceDN w:val="0"/>
        <w:adjustRightInd w:val="0"/>
        <w:spacing w:after="0" w:line="240" w:lineRule="auto"/>
        <w:jc w:val="both"/>
        <w:rPr>
          <w:rFonts w:ascii="Tahoma" w:hAnsi="Tahoma" w:cs="Arial"/>
          <w:sz w:val="20"/>
          <w:szCs w:val="20"/>
          <w:lang w:val="es-ES_tradnl"/>
        </w:rPr>
      </w:pPr>
    </w:p>
    <w:p w14:paraId="5E976F33"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sz w:val="20"/>
          <w:szCs w:val="20"/>
          <w:lang w:val="es-ES_tradnl" w:eastAsia="es-ES"/>
        </w:rPr>
      </w:pPr>
      <w:bookmarkStart w:id="118" w:name="_Toc515010799"/>
      <w:bookmarkStart w:id="119" w:name="_Toc516833299"/>
      <w:bookmarkStart w:id="120" w:name="_Toc83651430"/>
      <w:r w:rsidRPr="00DC1018">
        <w:rPr>
          <w:rFonts w:ascii="Tahoma" w:hAnsi="Tahoma" w:cs="Arial"/>
          <w:b/>
          <w:color w:val="auto"/>
          <w:sz w:val="20"/>
          <w:szCs w:val="20"/>
          <w:lang w:val="es-ES_tradnl" w:eastAsia="es-ES"/>
        </w:rPr>
        <w:t>REGISTRO DE ASEGURADOS.</w:t>
      </w:r>
      <w:bookmarkEnd w:id="118"/>
      <w:bookmarkEnd w:id="119"/>
      <w:bookmarkEnd w:id="120"/>
    </w:p>
    <w:p w14:paraId="7291D1E3" w14:textId="77777777" w:rsidR="00073AC5" w:rsidRPr="00DC1018" w:rsidRDefault="00073AC5" w:rsidP="00EB0649">
      <w:pPr>
        <w:pStyle w:val="Textoindependiente"/>
        <w:spacing w:after="0" w:line="240" w:lineRule="auto"/>
        <w:ind w:right="142"/>
        <w:jc w:val="both"/>
        <w:rPr>
          <w:rFonts w:ascii="Tahoma" w:hAnsi="Tahoma" w:cs="Arial"/>
          <w:sz w:val="20"/>
          <w:szCs w:val="20"/>
          <w:lang w:val="es-ES_tradnl"/>
        </w:rPr>
      </w:pPr>
      <w:r w:rsidRPr="00DC1018">
        <w:rPr>
          <w:rFonts w:ascii="Tahoma" w:hAnsi="Tahoma" w:cs="Arial"/>
          <w:sz w:val="20"/>
          <w:szCs w:val="20"/>
          <w:lang w:val="es-ES_tradnl"/>
        </w:rPr>
        <w:t xml:space="preserve">Conforme a la información suministrada por el Tomador o Contratante, la Compañía llevará un registro de Asegurados Principales en el que deberá constar el nombre, edad, número y tipo de identificación, Suma Asegurada, fechas de ingreso y egreso de cada Asegurado, coberturas, sumas aseguradas por cobertura, beneficios, suma asegurada por beneficio en la </w:t>
      </w:r>
      <w:r w:rsidR="00703A5B" w:rsidRPr="00DC1018">
        <w:rPr>
          <w:rFonts w:ascii="Tahoma" w:hAnsi="Tahoma" w:cs="Arial"/>
          <w:sz w:val="20"/>
          <w:szCs w:val="20"/>
          <w:lang w:val="es-ES_tradnl"/>
        </w:rPr>
        <w:t>Póliza</w:t>
      </w:r>
      <w:r w:rsidRPr="00DC1018">
        <w:rPr>
          <w:rFonts w:ascii="Tahoma" w:hAnsi="Tahoma" w:cs="Arial"/>
          <w:sz w:val="20"/>
          <w:szCs w:val="20"/>
          <w:lang w:val="es-ES_tradnl"/>
        </w:rPr>
        <w:t>, así como el número de Certificado Individual de Coberturas que le corresponde.</w:t>
      </w:r>
    </w:p>
    <w:p w14:paraId="5F2DF3EA" w14:textId="77777777" w:rsidR="00F56766" w:rsidRPr="00DC1018" w:rsidRDefault="00F56766" w:rsidP="00EB0649">
      <w:pPr>
        <w:pStyle w:val="Textoindependiente"/>
        <w:spacing w:after="0" w:line="240" w:lineRule="auto"/>
        <w:ind w:right="142"/>
        <w:jc w:val="both"/>
        <w:rPr>
          <w:rFonts w:ascii="Tahoma" w:hAnsi="Tahoma" w:cs="Arial"/>
          <w:sz w:val="20"/>
          <w:szCs w:val="20"/>
          <w:lang w:val="es-ES_tradnl"/>
        </w:rPr>
      </w:pPr>
    </w:p>
    <w:p w14:paraId="00F33AFE" w14:textId="77777777" w:rsidR="00073AC5" w:rsidRPr="00DC1018" w:rsidRDefault="00073AC5" w:rsidP="00EB0649">
      <w:pPr>
        <w:pStyle w:val="Textoindependiente"/>
        <w:spacing w:after="0" w:line="240" w:lineRule="auto"/>
        <w:ind w:right="148"/>
        <w:jc w:val="both"/>
        <w:rPr>
          <w:rFonts w:ascii="Tahoma" w:hAnsi="Tahoma" w:cs="Arial"/>
          <w:sz w:val="20"/>
          <w:szCs w:val="20"/>
          <w:lang w:val="es-ES_tradnl"/>
        </w:rPr>
      </w:pPr>
      <w:r w:rsidRPr="00DC1018">
        <w:rPr>
          <w:rFonts w:ascii="Tahoma" w:hAnsi="Tahoma" w:cs="Arial"/>
          <w:sz w:val="20"/>
          <w:szCs w:val="20"/>
          <w:lang w:val="es-ES_tradnl"/>
        </w:rPr>
        <w:t>El Contratante será responsable de enviar, dentro de los diez (10) primeros días naturales siguientes al último día del mes, el Reporte de Asegurados con la siguiente información:</w:t>
      </w:r>
    </w:p>
    <w:p w14:paraId="0E2AD3BB" w14:textId="77777777" w:rsidR="00073AC5" w:rsidRPr="00DC1018" w:rsidRDefault="00073AC5" w:rsidP="00EB0649">
      <w:pPr>
        <w:pStyle w:val="Prrafodelista"/>
        <w:widowControl w:val="0"/>
        <w:numPr>
          <w:ilvl w:val="0"/>
          <w:numId w:val="35"/>
        </w:numPr>
        <w:tabs>
          <w:tab w:val="left" w:pos="1199"/>
        </w:tabs>
        <w:autoSpaceDE w:val="0"/>
        <w:autoSpaceDN w:val="0"/>
        <w:spacing w:after="0" w:line="240" w:lineRule="auto"/>
        <w:ind w:right="147"/>
        <w:contextualSpacing w:val="0"/>
        <w:jc w:val="both"/>
        <w:rPr>
          <w:rFonts w:ascii="Tahoma" w:hAnsi="Tahoma" w:cs="Arial"/>
          <w:sz w:val="20"/>
          <w:szCs w:val="20"/>
          <w:lang w:val="es-ES_tradnl"/>
        </w:rPr>
      </w:pPr>
      <w:r w:rsidRPr="00DC1018">
        <w:rPr>
          <w:rFonts w:ascii="Tahoma" w:hAnsi="Tahoma" w:cs="Arial"/>
          <w:sz w:val="20"/>
          <w:szCs w:val="20"/>
          <w:lang w:val="es-ES_tradnl"/>
        </w:rPr>
        <w:t>La lista de los nuevos ingresos al Grupo Asegurado, remitiendo las respectivas Solicitudes de Inclusión como Asegurados, en las que se deberá incluir el nombre completo, número y tipo de identificación del Asegurado, ocupación, fecha de nacimiento, Suma Asegurada y</w:t>
      </w:r>
      <w:r w:rsidRPr="00DC1018">
        <w:rPr>
          <w:rFonts w:ascii="Tahoma" w:hAnsi="Tahoma" w:cs="Arial"/>
          <w:spacing w:val="-21"/>
          <w:sz w:val="20"/>
          <w:szCs w:val="20"/>
          <w:lang w:val="es-ES_tradnl"/>
        </w:rPr>
        <w:t xml:space="preserve"> </w:t>
      </w:r>
      <w:r w:rsidRPr="00DC1018">
        <w:rPr>
          <w:rFonts w:ascii="Tahoma" w:hAnsi="Tahoma" w:cs="Arial"/>
          <w:sz w:val="20"/>
          <w:szCs w:val="20"/>
          <w:lang w:val="es-ES_tradnl"/>
        </w:rPr>
        <w:t>Beneficiarios,</w:t>
      </w:r>
    </w:p>
    <w:p w14:paraId="1C095BEB" w14:textId="77777777" w:rsidR="00073AC5" w:rsidRPr="00DC1018" w:rsidRDefault="00073AC5" w:rsidP="00EB0649">
      <w:pPr>
        <w:pStyle w:val="Prrafodelista"/>
        <w:widowControl w:val="0"/>
        <w:numPr>
          <w:ilvl w:val="0"/>
          <w:numId w:val="35"/>
        </w:numPr>
        <w:tabs>
          <w:tab w:val="left" w:pos="1199"/>
        </w:tabs>
        <w:autoSpaceDE w:val="0"/>
        <w:autoSpaceDN w:val="0"/>
        <w:spacing w:after="0" w:line="240" w:lineRule="auto"/>
        <w:ind w:right="151"/>
        <w:contextualSpacing w:val="0"/>
        <w:jc w:val="both"/>
        <w:rPr>
          <w:rFonts w:ascii="Tahoma" w:hAnsi="Tahoma" w:cs="Arial"/>
          <w:sz w:val="20"/>
          <w:szCs w:val="20"/>
          <w:lang w:val="es-ES_tradnl"/>
        </w:rPr>
      </w:pPr>
      <w:r w:rsidRPr="00DC1018">
        <w:rPr>
          <w:rFonts w:ascii="Tahoma" w:hAnsi="Tahoma" w:cs="Arial"/>
          <w:sz w:val="20"/>
          <w:szCs w:val="20"/>
          <w:lang w:val="es-ES_tradnl"/>
        </w:rPr>
        <w:lastRenderedPageBreak/>
        <w:t>La lista de los Asegurados para los cuales el Contratante ha solicitado la baja definitiva del Grupo Asegurado y por ende la terminación de la cobertura para dichos</w:t>
      </w:r>
      <w:r w:rsidRPr="00DC1018">
        <w:rPr>
          <w:rFonts w:ascii="Tahoma" w:hAnsi="Tahoma" w:cs="Arial"/>
          <w:spacing w:val="-11"/>
          <w:sz w:val="20"/>
          <w:szCs w:val="20"/>
          <w:lang w:val="es-ES_tradnl"/>
        </w:rPr>
        <w:t xml:space="preserve"> </w:t>
      </w:r>
      <w:r w:rsidRPr="00DC1018">
        <w:rPr>
          <w:rFonts w:ascii="Tahoma" w:hAnsi="Tahoma" w:cs="Arial"/>
          <w:sz w:val="20"/>
          <w:szCs w:val="20"/>
          <w:lang w:val="es-ES_tradnl"/>
        </w:rPr>
        <w:t>Asegurados.</w:t>
      </w:r>
    </w:p>
    <w:p w14:paraId="2E180114" w14:textId="77777777" w:rsidR="00073AC5" w:rsidRPr="00DC1018" w:rsidRDefault="00073AC5" w:rsidP="00EB0649">
      <w:pPr>
        <w:autoSpaceDE w:val="0"/>
        <w:autoSpaceDN w:val="0"/>
        <w:adjustRightInd w:val="0"/>
        <w:spacing w:after="0" w:line="240" w:lineRule="auto"/>
        <w:jc w:val="both"/>
        <w:rPr>
          <w:rFonts w:ascii="Tahoma" w:hAnsi="Tahoma" w:cs="Arial"/>
          <w:sz w:val="20"/>
          <w:szCs w:val="20"/>
          <w:lang w:val="es-ES_tradnl"/>
        </w:rPr>
      </w:pPr>
    </w:p>
    <w:p w14:paraId="69EE2F06" w14:textId="77777777" w:rsidR="00176946" w:rsidRPr="00BB2EFC" w:rsidRDefault="00176946" w:rsidP="00BB2EFC">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121" w:name="_Toc509595039"/>
      <w:bookmarkStart w:id="122" w:name="_Toc83651431"/>
      <w:bookmarkStart w:id="123" w:name="_Toc515010805"/>
      <w:bookmarkStart w:id="124" w:name="_Toc516833300"/>
      <w:r w:rsidRPr="00BB2EFC">
        <w:rPr>
          <w:rFonts w:ascii="Tahoma" w:hAnsi="Tahoma"/>
          <w:b/>
          <w:color w:val="auto"/>
          <w:sz w:val="20"/>
          <w:szCs w:val="20"/>
          <w:lang w:val="es-ES_tradnl"/>
        </w:rPr>
        <w:t xml:space="preserve">RED DE PRESTADORES DE SERVICIOS </w:t>
      </w:r>
      <w:bookmarkEnd w:id="121"/>
      <w:r w:rsidRPr="00BB2EFC">
        <w:rPr>
          <w:rFonts w:ascii="Tahoma" w:hAnsi="Tahoma"/>
          <w:b/>
          <w:color w:val="auto"/>
          <w:sz w:val="20"/>
          <w:szCs w:val="20"/>
          <w:lang w:val="es-ES_tradnl"/>
        </w:rPr>
        <w:t>DE ASISTENCIA</w:t>
      </w:r>
      <w:bookmarkEnd w:id="122"/>
    </w:p>
    <w:p w14:paraId="718ED7B3" w14:textId="641BF990" w:rsidR="00176946" w:rsidRPr="00DC1018" w:rsidRDefault="00176946" w:rsidP="00BB2EFC">
      <w:pPr>
        <w:jc w:val="both"/>
        <w:rPr>
          <w:rFonts w:cs="Tahoma"/>
          <w:sz w:val="20"/>
          <w:szCs w:val="20"/>
          <w:lang w:val="es-ES_tradnl"/>
        </w:rPr>
      </w:pPr>
      <w:r w:rsidRPr="00BB2EFC">
        <w:rPr>
          <w:rFonts w:ascii="Tahoma" w:hAnsi="Tahoma" w:cs="Tahoma"/>
          <w:sz w:val="20"/>
          <w:szCs w:val="20"/>
          <w:lang w:val="es-ES_tradnl"/>
        </w:rPr>
        <w:t xml:space="preserve">Para la prestación de los servicios de asistencia objeto de la presente </w:t>
      </w:r>
      <w:r w:rsidR="00703A5B" w:rsidRPr="00DC1018">
        <w:rPr>
          <w:rFonts w:ascii="Tahoma" w:hAnsi="Tahoma" w:cs="Tahoma"/>
          <w:sz w:val="20"/>
          <w:szCs w:val="20"/>
          <w:lang w:val="es-ES_tradnl"/>
        </w:rPr>
        <w:t>Póliza</w:t>
      </w:r>
      <w:r w:rsidRPr="00BB2EFC">
        <w:rPr>
          <w:rFonts w:ascii="Tahoma" w:hAnsi="Tahoma" w:cs="Tahoma"/>
          <w:sz w:val="20"/>
          <w:szCs w:val="20"/>
          <w:lang w:val="es-ES_tradnl"/>
        </w:rPr>
        <w:t>, éstos serán prestados a través de la red de prestadores de servicios de asistencia y/o profesionales, contratados por la Compañía. Para tales efectos, se mantendrá un</w:t>
      </w:r>
      <w:r w:rsidR="008E7BF7">
        <w:rPr>
          <w:rFonts w:ascii="Tahoma" w:hAnsi="Tahoma" w:cs="Tahoma"/>
          <w:sz w:val="20"/>
          <w:szCs w:val="20"/>
          <w:lang w:val="es-ES_tradnl"/>
        </w:rPr>
        <w:t>a</w:t>
      </w:r>
      <w:r w:rsidRPr="00BB2EFC">
        <w:rPr>
          <w:rFonts w:ascii="Tahoma" w:hAnsi="Tahoma" w:cs="Tahoma"/>
          <w:sz w:val="20"/>
          <w:szCs w:val="20"/>
          <w:lang w:val="es-ES_tradnl"/>
        </w:rPr>
        <w:t xml:space="preserve"> lista actualizada con los prestadores de dichos servicios en </w:t>
      </w:r>
      <w:r w:rsidR="00D309D7">
        <w:rPr>
          <w:rFonts w:ascii="Tahoma" w:hAnsi="Tahoma" w:cs="Tahoma"/>
          <w:sz w:val="20"/>
          <w:szCs w:val="20"/>
          <w:lang w:val="es-ES_tradnl"/>
        </w:rPr>
        <w:t>el</w:t>
      </w:r>
      <w:r w:rsidRPr="00BB2EFC">
        <w:rPr>
          <w:rFonts w:ascii="Tahoma" w:hAnsi="Tahoma" w:cs="Tahoma"/>
          <w:sz w:val="20"/>
          <w:szCs w:val="20"/>
          <w:lang w:val="es-ES_tradnl"/>
        </w:rPr>
        <w:t xml:space="preserve"> teléfono </w:t>
      </w:r>
      <w:r w:rsidR="00D309D7" w:rsidRPr="002867FD">
        <w:rPr>
          <w:rFonts w:ascii="Arial" w:hAnsi="Arial" w:cs="Arial"/>
          <w:b/>
          <w:sz w:val="20"/>
          <w:szCs w:val="20"/>
          <w:lang w:val="es-ES_tradnl" w:eastAsia="es-ES"/>
        </w:rPr>
        <w:t>(506) 6040-4001</w:t>
      </w:r>
      <w:r w:rsidRPr="00BB2EFC">
        <w:rPr>
          <w:rFonts w:ascii="Tahoma" w:hAnsi="Tahoma" w:cs="Tahoma"/>
          <w:sz w:val="20"/>
          <w:szCs w:val="20"/>
          <w:lang w:val="es-ES_tradnl"/>
        </w:rPr>
        <w:t>. La Compañía se reserva el derecho de adicionar, retirar o sustituir en cualquier momento y sin previo aviso un determinado profesional y/o prestador de dichos servicios de las listas que para tales efectos se mantengan.</w:t>
      </w:r>
    </w:p>
    <w:p w14:paraId="0FF5E05F"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125" w:name="_Toc83651432"/>
      <w:r w:rsidRPr="00DC1018">
        <w:rPr>
          <w:rFonts w:ascii="Tahoma" w:hAnsi="Tahoma" w:cs="Arial"/>
          <w:b/>
          <w:color w:val="auto"/>
          <w:sz w:val="20"/>
          <w:szCs w:val="20"/>
          <w:lang w:val="es-ES_tradnl"/>
        </w:rPr>
        <w:t>CONFIDENCIALIDAD DE LA INFORMACIÓN.</w:t>
      </w:r>
      <w:bookmarkEnd w:id="123"/>
      <w:bookmarkEnd w:id="124"/>
      <w:bookmarkEnd w:id="125"/>
    </w:p>
    <w:p w14:paraId="66AD572E" w14:textId="77777777" w:rsidR="00073AC5" w:rsidRPr="00DC1018" w:rsidRDefault="00073AC5"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 xml:space="preserve">La información que sea suministrada a la </w:t>
      </w:r>
      <w:r w:rsidR="002A5268">
        <w:rPr>
          <w:rFonts w:ascii="Tahoma" w:eastAsia="Times New Roman" w:hAnsi="Tahoma" w:cs="Arial"/>
          <w:sz w:val="20"/>
          <w:szCs w:val="20"/>
          <w:lang w:val="es-ES_tradnl" w:eastAsia="es-ES"/>
        </w:rPr>
        <w:t>Compañía</w:t>
      </w:r>
      <w:r w:rsidRPr="00DC1018">
        <w:rPr>
          <w:rFonts w:ascii="Tahoma" w:eastAsia="Times New Roman" w:hAnsi="Tahoma" w:cs="Arial"/>
          <w:sz w:val="20"/>
          <w:szCs w:val="20"/>
          <w:lang w:val="es-ES_tradnl" w:eastAsia="es-ES"/>
        </w:rPr>
        <w:t xml:space="preserve"> tanto por el tomador como por el asegurado será de carácter confidencial y no podrá ser revelada a terceros, salvo autorización escrita por parte del asegurado en lo que refiere a su información personal, o ante requerimiento de la autoridad competente.</w:t>
      </w:r>
    </w:p>
    <w:p w14:paraId="22F6622B" w14:textId="77777777" w:rsidR="00F56766" w:rsidRPr="00DC1018" w:rsidRDefault="00F56766"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
    <w:p w14:paraId="6120D905"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rPr>
      </w:pPr>
      <w:bookmarkStart w:id="126" w:name="_Toc515010806"/>
      <w:bookmarkStart w:id="127" w:name="_Toc516833301"/>
      <w:bookmarkStart w:id="128" w:name="_Toc83651433"/>
      <w:r w:rsidRPr="00DC1018">
        <w:rPr>
          <w:rFonts w:ascii="Tahoma" w:hAnsi="Tahoma" w:cs="Arial"/>
          <w:b/>
          <w:color w:val="auto"/>
          <w:sz w:val="20"/>
          <w:szCs w:val="20"/>
          <w:lang w:val="es-ES_tradnl"/>
        </w:rPr>
        <w:t>TRASPASO O CESIÓN.</w:t>
      </w:r>
      <w:bookmarkEnd w:id="126"/>
      <w:bookmarkEnd w:id="127"/>
      <w:bookmarkEnd w:id="128"/>
    </w:p>
    <w:p w14:paraId="44328702" w14:textId="77777777" w:rsidR="00073AC5"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La Compañía no reconocerá traspaso o cesión alguna que, de sus derechos sobre el seguro, haga el Asegurado o Contratante.</w:t>
      </w:r>
    </w:p>
    <w:p w14:paraId="61722AAC" w14:textId="77777777" w:rsidR="00F56766" w:rsidRPr="00DC1018" w:rsidRDefault="00F56766" w:rsidP="00EB0649">
      <w:pPr>
        <w:spacing w:after="0" w:line="240" w:lineRule="auto"/>
        <w:jc w:val="both"/>
        <w:rPr>
          <w:rFonts w:ascii="Tahoma" w:hAnsi="Tahoma" w:cs="Arial"/>
          <w:sz w:val="20"/>
          <w:szCs w:val="20"/>
          <w:lang w:val="es-ES_tradnl"/>
        </w:rPr>
      </w:pPr>
    </w:p>
    <w:p w14:paraId="73DBE53E"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129" w:name="_Toc515010807"/>
      <w:bookmarkStart w:id="130" w:name="_Toc516833302"/>
      <w:bookmarkStart w:id="131" w:name="_Toc83651434"/>
      <w:r w:rsidRPr="00DC1018">
        <w:rPr>
          <w:rFonts w:ascii="Tahoma" w:hAnsi="Tahoma" w:cs="Arial"/>
          <w:b/>
          <w:color w:val="auto"/>
          <w:sz w:val="20"/>
          <w:szCs w:val="20"/>
          <w:lang w:val="es-ES_tradnl" w:eastAsia="es-ES"/>
        </w:rPr>
        <w:t>PRESCRIPCIÓN.</w:t>
      </w:r>
      <w:bookmarkEnd w:id="129"/>
      <w:bookmarkEnd w:id="130"/>
      <w:bookmarkEnd w:id="131"/>
    </w:p>
    <w:p w14:paraId="55F676C8" w14:textId="77777777" w:rsidR="00073AC5"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Las obligaciones de la Aseguradora prescriben en el plazo de cuatro (4) años computados desde que las mismas son exigibles. </w:t>
      </w:r>
    </w:p>
    <w:p w14:paraId="621AF61F" w14:textId="77777777" w:rsidR="00F56766" w:rsidRPr="00DC1018" w:rsidRDefault="00F56766" w:rsidP="00EB0649">
      <w:pPr>
        <w:spacing w:after="0" w:line="240" w:lineRule="auto"/>
        <w:jc w:val="both"/>
        <w:rPr>
          <w:rFonts w:ascii="Tahoma" w:hAnsi="Tahoma" w:cs="Arial"/>
          <w:sz w:val="20"/>
          <w:szCs w:val="20"/>
          <w:lang w:val="es-ES_tradnl"/>
        </w:rPr>
      </w:pPr>
    </w:p>
    <w:p w14:paraId="3F60E4E5"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132" w:name="_Toc516833304"/>
      <w:bookmarkStart w:id="133" w:name="_Toc83651435"/>
      <w:r w:rsidRPr="00DC1018">
        <w:rPr>
          <w:rFonts w:ascii="Tahoma" w:hAnsi="Tahoma" w:cs="Arial"/>
          <w:b/>
          <w:color w:val="auto"/>
          <w:sz w:val="20"/>
          <w:szCs w:val="20"/>
          <w:lang w:val="es-ES_tradnl"/>
        </w:rPr>
        <w:t>LEGISLACIÓN APLICABLE.</w:t>
      </w:r>
      <w:bookmarkEnd w:id="132"/>
      <w:bookmarkEnd w:id="133"/>
    </w:p>
    <w:p w14:paraId="0339F2AC" w14:textId="77777777" w:rsidR="00073AC5"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En todo lo que no esté previsto en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se aplicarán las estipulaciones contenidas en la Ley Reguladora del Mercado de Seguros </w:t>
      </w:r>
      <w:proofErr w:type="spellStart"/>
      <w:r w:rsidRPr="00DC1018">
        <w:rPr>
          <w:rFonts w:ascii="Tahoma" w:hAnsi="Tahoma" w:cs="Arial"/>
          <w:sz w:val="20"/>
          <w:szCs w:val="20"/>
          <w:lang w:val="es-ES_tradnl"/>
        </w:rPr>
        <w:t>N°</w:t>
      </w:r>
      <w:proofErr w:type="spellEnd"/>
      <w:r w:rsidRPr="00DC1018">
        <w:rPr>
          <w:rFonts w:ascii="Tahoma" w:hAnsi="Tahoma" w:cs="Arial"/>
          <w:sz w:val="20"/>
          <w:szCs w:val="20"/>
          <w:lang w:val="es-ES_tradnl"/>
        </w:rPr>
        <w:t xml:space="preserve"> 8653 del 7 de agosto de 2008, la Ley Reguladora del Contrato de Seguros </w:t>
      </w:r>
      <w:proofErr w:type="spellStart"/>
      <w:r w:rsidRPr="00DC1018">
        <w:rPr>
          <w:rFonts w:ascii="Tahoma" w:hAnsi="Tahoma" w:cs="Arial"/>
          <w:sz w:val="20"/>
          <w:szCs w:val="20"/>
          <w:lang w:val="es-ES_tradnl"/>
        </w:rPr>
        <w:t>N°</w:t>
      </w:r>
      <w:proofErr w:type="spellEnd"/>
      <w:r w:rsidRPr="00DC1018">
        <w:rPr>
          <w:rFonts w:ascii="Tahoma" w:hAnsi="Tahoma" w:cs="Arial"/>
          <w:sz w:val="20"/>
          <w:szCs w:val="20"/>
          <w:lang w:val="es-ES_tradnl"/>
        </w:rPr>
        <w:t xml:space="preserve"> 8956 del 12 de septiembre de 2011 y sus reformas, el Código Civil y el Código de Comercio, así como otras leyes que sean aplicables, sus reformas, reglamentos y otras disposiciones legales.</w:t>
      </w:r>
    </w:p>
    <w:p w14:paraId="611F5CEA" w14:textId="77777777" w:rsidR="00F56766" w:rsidRPr="00DC1018" w:rsidRDefault="00F56766" w:rsidP="00EB0649">
      <w:pPr>
        <w:spacing w:after="0" w:line="240" w:lineRule="auto"/>
        <w:jc w:val="both"/>
        <w:rPr>
          <w:rFonts w:ascii="Tahoma" w:hAnsi="Tahoma" w:cs="Arial"/>
          <w:sz w:val="20"/>
          <w:szCs w:val="20"/>
          <w:lang w:val="es-ES_tradnl"/>
        </w:rPr>
      </w:pPr>
    </w:p>
    <w:p w14:paraId="0B3C7234"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134" w:name="_Toc515010808"/>
      <w:bookmarkStart w:id="135" w:name="_Toc516833305"/>
      <w:bookmarkStart w:id="136" w:name="_Toc83651436"/>
      <w:r w:rsidRPr="00DC1018">
        <w:rPr>
          <w:rFonts w:ascii="Tahoma" w:hAnsi="Tahoma" w:cs="Arial"/>
          <w:b/>
          <w:color w:val="auto"/>
          <w:sz w:val="20"/>
          <w:szCs w:val="20"/>
          <w:lang w:val="es-ES_tradnl" w:eastAsia="es-ES"/>
        </w:rPr>
        <w:t xml:space="preserve">REPOSICIÓN DE LA </w:t>
      </w:r>
      <w:r w:rsidR="00703A5B" w:rsidRPr="00DC1018">
        <w:rPr>
          <w:rFonts w:ascii="Tahoma" w:hAnsi="Tahoma" w:cs="Arial"/>
          <w:b/>
          <w:color w:val="auto"/>
          <w:sz w:val="20"/>
          <w:szCs w:val="20"/>
          <w:lang w:val="es-ES_tradnl" w:eastAsia="es-ES"/>
        </w:rPr>
        <w:t>PÓLIZA</w:t>
      </w:r>
      <w:r w:rsidRPr="00DC1018">
        <w:rPr>
          <w:rFonts w:ascii="Tahoma" w:hAnsi="Tahoma" w:cs="Arial"/>
          <w:b/>
          <w:color w:val="auto"/>
          <w:sz w:val="20"/>
          <w:szCs w:val="20"/>
          <w:lang w:val="es-ES_tradnl" w:eastAsia="es-ES"/>
        </w:rPr>
        <w:t>.</w:t>
      </w:r>
      <w:bookmarkEnd w:id="134"/>
      <w:bookmarkEnd w:id="135"/>
      <w:bookmarkEnd w:id="136"/>
    </w:p>
    <w:p w14:paraId="28F5DC4E" w14:textId="77777777" w:rsidR="00073AC5"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En caso de destrucción, robo o extravío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o de un Certificado Individual de Cobertura, según el caso, será repuesta por la Aseguradora, previa solicitud escrita del interesado.  Los gastos de reposición serán por cuenta de quien lo solicite.</w:t>
      </w:r>
    </w:p>
    <w:p w14:paraId="7B1164A3" w14:textId="77777777" w:rsidR="00F56766" w:rsidRPr="00DC1018" w:rsidRDefault="00F56766" w:rsidP="00EB0649">
      <w:pPr>
        <w:spacing w:after="0" w:line="240" w:lineRule="auto"/>
        <w:jc w:val="both"/>
        <w:rPr>
          <w:rFonts w:ascii="Tahoma" w:hAnsi="Tahoma" w:cs="Arial"/>
          <w:sz w:val="20"/>
          <w:szCs w:val="20"/>
          <w:lang w:val="es-ES_tradnl"/>
        </w:rPr>
      </w:pPr>
    </w:p>
    <w:p w14:paraId="654ECC48"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rPr>
      </w:pPr>
      <w:r w:rsidRPr="00DC1018">
        <w:rPr>
          <w:rFonts w:ascii="Tahoma" w:hAnsi="Tahoma" w:cs="Arial"/>
          <w:b/>
          <w:color w:val="auto"/>
          <w:sz w:val="20"/>
          <w:szCs w:val="20"/>
          <w:lang w:val="es-ES_tradnl"/>
        </w:rPr>
        <w:t xml:space="preserve"> </w:t>
      </w:r>
      <w:bookmarkStart w:id="137" w:name="_Toc516833306"/>
      <w:bookmarkStart w:id="138" w:name="_Toc83651437"/>
      <w:r w:rsidRPr="00DC1018">
        <w:rPr>
          <w:rFonts w:ascii="Tahoma" w:hAnsi="Tahoma" w:cs="Arial"/>
          <w:b/>
          <w:color w:val="auto"/>
          <w:sz w:val="20"/>
          <w:szCs w:val="20"/>
          <w:lang w:val="es-ES_tradnl"/>
        </w:rPr>
        <w:t>PLAZO DE RESOLUCIÓN.</w:t>
      </w:r>
      <w:bookmarkEnd w:id="137"/>
      <w:bookmarkEnd w:id="138"/>
    </w:p>
    <w:p w14:paraId="1AFFC4CB" w14:textId="77777777" w:rsidR="00073AC5" w:rsidRPr="00DC1018" w:rsidRDefault="00073AC5" w:rsidP="00EB0649">
      <w:pPr>
        <w:pStyle w:val="Textoindependiente"/>
        <w:spacing w:after="0" w:line="240" w:lineRule="auto"/>
        <w:jc w:val="both"/>
        <w:rPr>
          <w:rFonts w:ascii="Tahoma" w:hAnsi="Tahoma" w:cs="Arial"/>
          <w:bCs/>
          <w:sz w:val="20"/>
          <w:szCs w:val="20"/>
          <w:lang w:val="es-ES_tradnl"/>
        </w:rPr>
      </w:pPr>
      <w:bookmarkStart w:id="139" w:name="_Hlk514970213"/>
      <w:r w:rsidRPr="00DC1018">
        <w:rPr>
          <w:rFonts w:ascii="Tahoma" w:hAnsi="Tahoma" w:cs="Arial"/>
          <w:bCs/>
          <w:sz w:val="20"/>
          <w:szCs w:val="20"/>
          <w:lang w:val="es-ES_tradnl"/>
        </w:rPr>
        <w:t>La Compañía, de conformidad con el artículo 4 de la Ley Reguladora del Mercado Seguros N°8653, se compromete a resolver las reclamaciones que le presenten en un plazo de treinta (30) días naturales, contados a partir del momento en que el interesado presente todos los requisitos necesarios para decidir la procedencia del reclamo, según se establece en el apartado de Procedimiento de Notificación y Atención de Reclamos Cubiertos.</w:t>
      </w:r>
      <w:bookmarkEnd w:id="139"/>
    </w:p>
    <w:p w14:paraId="612D6308" w14:textId="77777777" w:rsidR="00F56766" w:rsidRPr="00DC1018" w:rsidRDefault="00F56766" w:rsidP="00EB0649">
      <w:pPr>
        <w:pStyle w:val="Textoindependiente"/>
        <w:spacing w:after="0" w:line="240" w:lineRule="auto"/>
        <w:jc w:val="both"/>
        <w:rPr>
          <w:rFonts w:ascii="Tahoma" w:hAnsi="Tahoma" w:cs="Arial"/>
          <w:bCs/>
          <w:sz w:val="20"/>
          <w:szCs w:val="20"/>
          <w:lang w:val="es-ES_tradnl"/>
        </w:rPr>
      </w:pPr>
    </w:p>
    <w:p w14:paraId="253D0818"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rPr>
      </w:pPr>
      <w:bookmarkStart w:id="140" w:name="_Toc516833307"/>
      <w:bookmarkStart w:id="141" w:name="_Toc83651438"/>
      <w:r w:rsidRPr="00DC1018">
        <w:rPr>
          <w:rFonts w:ascii="Tahoma" w:hAnsi="Tahoma" w:cs="Arial"/>
          <w:b/>
          <w:color w:val="auto"/>
          <w:sz w:val="20"/>
          <w:szCs w:val="20"/>
          <w:lang w:val="es-ES_tradnl"/>
        </w:rPr>
        <w:t>IMPUGNACIÓN DE RESOLUCIONES.</w:t>
      </w:r>
      <w:bookmarkEnd w:id="140"/>
      <w:bookmarkEnd w:id="141"/>
    </w:p>
    <w:p w14:paraId="316C408F" w14:textId="77777777" w:rsidR="00073AC5" w:rsidRPr="00DC1018" w:rsidRDefault="00073AC5"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 xml:space="preserve">Le corresponde a la Compañía resolver las impugnaciones que presenten en las oficinas de </w:t>
      </w:r>
      <w:proofErr w:type="gramStart"/>
      <w:r w:rsidRPr="00DC1018">
        <w:rPr>
          <w:rFonts w:ascii="Tahoma" w:eastAsia="Times New Roman" w:hAnsi="Tahoma" w:cs="Arial"/>
          <w:sz w:val="20"/>
          <w:szCs w:val="20"/>
          <w:lang w:val="es-ES_tradnl" w:eastAsia="es-ES"/>
        </w:rPr>
        <w:t>la misma</w:t>
      </w:r>
      <w:proofErr w:type="gramEnd"/>
      <w:r w:rsidRPr="00DC1018">
        <w:rPr>
          <w:rFonts w:ascii="Tahoma" w:eastAsia="Times New Roman" w:hAnsi="Tahoma" w:cs="Arial"/>
          <w:sz w:val="20"/>
          <w:szCs w:val="20"/>
          <w:lang w:val="es-ES_tradnl" w:eastAsia="es-ES"/>
        </w:rPr>
        <w:t>, ya sea el Tomador, los Beneficiarios o sus representantes, en un plazo no mayor de 30 días naturales a partir de la fecha de recibo de dicha impugnación.</w:t>
      </w:r>
    </w:p>
    <w:p w14:paraId="20F57E80" w14:textId="77777777" w:rsidR="00073AC5" w:rsidRPr="00DC1018" w:rsidRDefault="00073AC5"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roofErr w:type="gramStart"/>
      <w:r w:rsidRPr="00DC1018">
        <w:rPr>
          <w:rFonts w:ascii="Tahoma" w:eastAsia="Times New Roman" w:hAnsi="Tahoma" w:cs="Arial"/>
          <w:sz w:val="20"/>
          <w:szCs w:val="20"/>
          <w:lang w:val="es-ES_tradnl" w:eastAsia="es-ES"/>
        </w:rPr>
        <w:t>En caso que</w:t>
      </w:r>
      <w:proofErr w:type="gramEnd"/>
      <w:r w:rsidRPr="00DC1018">
        <w:rPr>
          <w:rFonts w:ascii="Tahoma" w:eastAsia="Times New Roman" w:hAnsi="Tahoma" w:cs="Arial"/>
          <w:sz w:val="20"/>
          <w:szCs w:val="20"/>
          <w:lang w:val="es-ES_tradnl" w:eastAsia="es-ES"/>
        </w:rPr>
        <w:t xml:space="preserve"> sea aplicable, se entiende que el Tomador, los Beneficiarios o sus representantes podrán presentar las impugnaciones en las oficinas del Agente de Seguros, de la Sociedad Agencia de </w:t>
      </w:r>
      <w:r w:rsidRPr="00DC1018">
        <w:rPr>
          <w:rFonts w:ascii="Tahoma" w:eastAsia="Times New Roman" w:hAnsi="Tahoma" w:cs="Arial"/>
          <w:sz w:val="20"/>
          <w:szCs w:val="20"/>
          <w:lang w:val="es-ES_tradnl" w:eastAsia="es-ES"/>
        </w:rPr>
        <w:lastRenderedPageBreak/>
        <w:t xml:space="preserve">Seguros que actúe por nombre y cuenta de la Compañía, que hayan actuado como intermediarios en la comercialización de dicha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w:t>
      </w:r>
    </w:p>
    <w:p w14:paraId="0502B218" w14:textId="77777777" w:rsidR="00F56766" w:rsidRPr="00DC1018" w:rsidRDefault="00F56766" w:rsidP="00EB0649">
      <w:pPr>
        <w:pStyle w:val="Textoindependiente"/>
        <w:tabs>
          <w:tab w:val="left" w:pos="8789"/>
        </w:tabs>
        <w:spacing w:after="0" w:line="240" w:lineRule="auto"/>
        <w:ind w:right="49"/>
        <w:jc w:val="both"/>
        <w:rPr>
          <w:rFonts w:ascii="Tahoma" w:hAnsi="Tahoma" w:cs="Arial"/>
          <w:sz w:val="20"/>
          <w:szCs w:val="20"/>
          <w:lang w:val="es-ES_tradnl"/>
        </w:rPr>
      </w:pPr>
    </w:p>
    <w:p w14:paraId="34269A9D"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rPr>
      </w:pPr>
      <w:bookmarkStart w:id="142" w:name="_Toc515010774"/>
      <w:bookmarkStart w:id="143" w:name="_Toc516833309"/>
      <w:bookmarkStart w:id="144" w:name="_Toc83651439"/>
      <w:bookmarkStart w:id="145" w:name="_Toc513805691"/>
      <w:r w:rsidRPr="00DC1018">
        <w:rPr>
          <w:rFonts w:ascii="Tahoma" w:hAnsi="Tahoma" w:cs="Arial"/>
          <w:b/>
          <w:color w:val="auto"/>
          <w:sz w:val="20"/>
          <w:szCs w:val="20"/>
          <w:lang w:val="es-ES_tradnl"/>
        </w:rPr>
        <w:t>EDADES DE ADMISIÓN.</w:t>
      </w:r>
      <w:bookmarkEnd w:id="142"/>
      <w:bookmarkEnd w:id="143"/>
      <w:bookmarkEnd w:id="144"/>
    </w:p>
    <w:p w14:paraId="480657D2" w14:textId="77777777" w:rsidR="00073AC5"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Dentro de esta </w:t>
      </w:r>
      <w:r w:rsidR="00703A5B" w:rsidRPr="00DC1018">
        <w:rPr>
          <w:rFonts w:ascii="Tahoma" w:hAnsi="Tahoma" w:cs="Arial"/>
          <w:sz w:val="20"/>
          <w:szCs w:val="20"/>
          <w:lang w:val="es-ES_tradnl"/>
        </w:rPr>
        <w:t>Póliza</w:t>
      </w:r>
      <w:r w:rsidRPr="00DC1018">
        <w:rPr>
          <w:rFonts w:ascii="Tahoma" w:hAnsi="Tahoma" w:cs="Arial"/>
          <w:sz w:val="20"/>
          <w:szCs w:val="20"/>
          <w:lang w:val="es-ES_tradnl"/>
        </w:rPr>
        <w:t xml:space="preserve"> son asegurables las personas con los siguientes rangos de edades:</w:t>
      </w:r>
    </w:p>
    <w:p w14:paraId="3663E483" w14:textId="77777777" w:rsidR="00291F3D" w:rsidRPr="00DC1018" w:rsidRDefault="00073AC5" w:rsidP="00EB0649">
      <w:pPr>
        <w:pStyle w:val="Prrafodelista"/>
        <w:numPr>
          <w:ilvl w:val="0"/>
          <w:numId w:val="5"/>
        </w:numPr>
        <w:spacing w:after="0" w:line="240" w:lineRule="auto"/>
        <w:contextualSpacing w:val="0"/>
        <w:jc w:val="both"/>
        <w:rPr>
          <w:rFonts w:ascii="Tahoma" w:hAnsi="Tahoma" w:cs="Arial"/>
          <w:sz w:val="20"/>
          <w:szCs w:val="20"/>
          <w:lang w:val="es-ES_tradnl"/>
        </w:rPr>
      </w:pPr>
      <w:r w:rsidRPr="00DC1018">
        <w:rPr>
          <w:rFonts w:ascii="Tahoma" w:hAnsi="Tahoma" w:cs="Arial"/>
          <w:sz w:val="20"/>
          <w:szCs w:val="20"/>
          <w:lang w:val="es-ES_tradnl"/>
        </w:rPr>
        <w:t>Edad Mínima de Aceptación: dieciocho (18) años</w:t>
      </w:r>
      <w:r w:rsidR="00291F3D" w:rsidRPr="00DC1018">
        <w:rPr>
          <w:rFonts w:ascii="Tahoma" w:hAnsi="Tahoma" w:cs="Arial"/>
          <w:sz w:val="20"/>
          <w:szCs w:val="20"/>
          <w:lang w:val="es-ES_tradnl"/>
        </w:rPr>
        <w:t>.</w:t>
      </w:r>
    </w:p>
    <w:p w14:paraId="31424B89" w14:textId="77777777" w:rsidR="00545DF2" w:rsidRPr="00DC1018" w:rsidRDefault="00545DF2" w:rsidP="00EB0649">
      <w:pPr>
        <w:pStyle w:val="Prrafodelista"/>
        <w:spacing w:after="0" w:line="240" w:lineRule="auto"/>
        <w:contextualSpacing w:val="0"/>
        <w:jc w:val="both"/>
        <w:rPr>
          <w:rFonts w:ascii="Tahoma" w:hAnsi="Tahoma" w:cs="Arial"/>
          <w:sz w:val="20"/>
          <w:szCs w:val="20"/>
          <w:lang w:val="es-ES_tradnl"/>
        </w:rPr>
      </w:pPr>
    </w:p>
    <w:p w14:paraId="5758875B" w14:textId="77777777" w:rsidR="00545DF2" w:rsidRPr="00DC1018" w:rsidRDefault="00545DF2"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La cobertura establecida en este seguro se otorga a partir de la declaración de la edad hecha por el Asegurado o Tomador en la solicitud de incorporación al seguro o en el Certificado Individual de Cobertura.  La edad será comprobada al tramitar el reclamo presentando Certificación de partida de nacimiento o Cédula de Identidad del Asegurado expedido por la autoridad competente.</w:t>
      </w:r>
    </w:p>
    <w:p w14:paraId="7A4D9DEC" w14:textId="77777777" w:rsidR="00545DF2" w:rsidRPr="00DC1018" w:rsidRDefault="00545DF2" w:rsidP="00EB0649">
      <w:pPr>
        <w:pStyle w:val="Prrafodelista"/>
        <w:spacing w:after="0" w:line="240" w:lineRule="auto"/>
        <w:contextualSpacing w:val="0"/>
        <w:jc w:val="both"/>
        <w:rPr>
          <w:rFonts w:ascii="Tahoma" w:hAnsi="Tahoma" w:cs="Arial"/>
          <w:sz w:val="20"/>
          <w:szCs w:val="20"/>
          <w:lang w:val="es-ES_tradnl"/>
        </w:rPr>
      </w:pPr>
    </w:p>
    <w:p w14:paraId="70B4836D"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rPr>
      </w:pPr>
      <w:bookmarkStart w:id="146" w:name="_Toc516833312"/>
      <w:bookmarkStart w:id="147" w:name="_Toc516833313"/>
      <w:bookmarkStart w:id="148" w:name="_Toc516833314"/>
      <w:bookmarkStart w:id="149" w:name="_Toc516833315"/>
      <w:bookmarkStart w:id="150" w:name="_Toc516833316"/>
      <w:bookmarkStart w:id="151" w:name="_Toc516833317"/>
      <w:bookmarkStart w:id="152" w:name="_Toc516833319"/>
      <w:bookmarkStart w:id="153" w:name="_Toc516833320"/>
      <w:bookmarkStart w:id="154" w:name="_Toc516833321"/>
      <w:bookmarkStart w:id="155" w:name="_Toc516833327"/>
      <w:bookmarkStart w:id="156" w:name="_Toc516833330"/>
      <w:bookmarkStart w:id="157" w:name="_Toc516833331"/>
      <w:bookmarkStart w:id="158" w:name="_Toc516833344"/>
      <w:bookmarkStart w:id="159" w:name="_Toc516833345"/>
      <w:bookmarkStart w:id="160" w:name="_Toc516833346"/>
      <w:bookmarkStart w:id="161" w:name="_Toc516833350"/>
      <w:bookmarkStart w:id="162" w:name="_Toc516833351"/>
      <w:bookmarkStart w:id="163" w:name="_Toc516833352"/>
      <w:bookmarkStart w:id="164" w:name="_Toc516833354"/>
      <w:bookmarkStart w:id="165" w:name="_Toc516833355"/>
      <w:bookmarkStart w:id="166" w:name="_Toc516833356"/>
      <w:bookmarkStart w:id="167" w:name="_Toc516833357"/>
      <w:bookmarkStart w:id="168" w:name="_Toc516833359"/>
      <w:bookmarkStart w:id="169" w:name="_Toc516833361"/>
      <w:bookmarkStart w:id="170" w:name="_Toc516833363"/>
      <w:bookmarkStart w:id="171" w:name="_Toc516833365"/>
      <w:bookmarkStart w:id="172" w:name="_Toc513647293"/>
      <w:bookmarkStart w:id="173" w:name="_Toc513671798"/>
      <w:bookmarkStart w:id="174" w:name="_Toc513703818"/>
      <w:bookmarkStart w:id="175" w:name="_Toc513728785"/>
      <w:bookmarkStart w:id="176" w:name="_Toc513647294"/>
      <w:bookmarkStart w:id="177" w:name="_Toc513671799"/>
      <w:bookmarkStart w:id="178" w:name="_Toc513703819"/>
      <w:bookmarkStart w:id="179" w:name="_Toc513728786"/>
      <w:bookmarkStart w:id="180" w:name="_Toc513647295"/>
      <w:bookmarkStart w:id="181" w:name="_Toc513671800"/>
      <w:bookmarkStart w:id="182" w:name="_Toc513703820"/>
      <w:bookmarkStart w:id="183" w:name="_Toc513728787"/>
      <w:bookmarkStart w:id="184" w:name="_Toc513647298"/>
      <w:bookmarkStart w:id="185" w:name="_Toc513671803"/>
      <w:bookmarkStart w:id="186" w:name="_Toc513703823"/>
      <w:bookmarkStart w:id="187" w:name="_Toc513728790"/>
      <w:bookmarkStart w:id="188" w:name="_Toc513647300"/>
      <w:bookmarkStart w:id="189" w:name="_Toc513671805"/>
      <w:bookmarkStart w:id="190" w:name="_Toc513703825"/>
      <w:bookmarkStart w:id="191" w:name="_Toc513728792"/>
      <w:bookmarkStart w:id="192" w:name="_Toc513647304"/>
      <w:bookmarkStart w:id="193" w:name="_Toc513671809"/>
      <w:bookmarkStart w:id="194" w:name="_Toc513703829"/>
      <w:bookmarkStart w:id="195" w:name="_Toc513728796"/>
      <w:bookmarkStart w:id="196" w:name="_Toc513647306"/>
      <w:bookmarkStart w:id="197" w:name="_Toc513671811"/>
      <w:bookmarkStart w:id="198" w:name="_Toc513703831"/>
      <w:bookmarkStart w:id="199" w:name="_Toc513728798"/>
      <w:bookmarkStart w:id="200" w:name="_Toc513647313"/>
      <w:bookmarkStart w:id="201" w:name="_Toc513671818"/>
      <w:bookmarkStart w:id="202" w:name="_Toc513703838"/>
      <w:bookmarkStart w:id="203" w:name="_Toc513728805"/>
      <w:bookmarkStart w:id="204" w:name="_Toc513647314"/>
      <w:bookmarkStart w:id="205" w:name="_Toc513671819"/>
      <w:bookmarkStart w:id="206" w:name="_Toc513703839"/>
      <w:bookmarkStart w:id="207" w:name="_Toc513728806"/>
      <w:bookmarkStart w:id="208" w:name="_Toc513647315"/>
      <w:bookmarkStart w:id="209" w:name="_Toc513671820"/>
      <w:bookmarkStart w:id="210" w:name="_Toc513703840"/>
      <w:bookmarkStart w:id="211" w:name="_Toc513728807"/>
      <w:bookmarkStart w:id="212" w:name="_Toc513647316"/>
      <w:bookmarkStart w:id="213" w:name="_Toc513671821"/>
      <w:bookmarkStart w:id="214" w:name="_Toc513703841"/>
      <w:bookmarkStart w:id="215" w:name="_Toc513728808"/>
      <w:bookmarkStart w:id="216" w:name="_Toc513647334"/>
      <w:bookmarkStart w:id="217" w:name="_Toc513671839"/>
      <w:bookmarkStart w:id="218" w:name="_Toc513703859"/>
      <w:bookmarkStart w:id="219" w:name="_Toc513728826"/>
      <w:bookmarkStart w:id="220" w:name="_Toc513647335"/>
      <w:bookmarkStart w:id="221" w:name="_Toc513671840"/>
      <w:bookmarkStart w:id="222" w:name="_Toc513703860"/>
      <w:bookmarkStart w:id="223" w:name="_Toc513728827"/>
      <w:bookmarkStart w:id="224" w:name="_Toc513647336"/>
      <w:bookmarkStart w:id="225" w:name="_Toc513671841"/>
      <w:bookmarkStart w:id="226" w:name="_Toc513703861"/>
      <w:bookmarkStart w:id="227" w:name="_Toc513728828"/>
      <w:bookmarkStart w:id="228" w:name="_Toc513647339"/>
      <w:bookmarkStart w:id="229" w:name="_Toc513671844"/>
      <w:bookmarkStart w:id="230" w:name="_Toc513703864"/>
      <w:bookmarkStart w:id="231" w:name="_Toc513728831"/>
      <w:bookmarkStart w:id="232" w:name="_Toc513647341"/>
      <w:bookmarkStart w:id="233" w:name="_Toc513671846"/>
      <w:bookmarkStart w:id="234" w:name="_Toc513703866"/>
      <w:bookmarkStart w:id="235" w:name="_Toc513728833"/>
      <w:bookmarkStart w:id="236" w:name="_Toc513647343"/>
      <w:bookmarkStart w:id="237" w:name="_Toc513671848"/>
      <w:bookmarkStart w:id="238" w:name="_Toc513703868"/>
      <w:bookmarkStart w:id="239" w:name="_Toc513728835"/>
      <w:bookmarkStart w:id="240" w:name="_Toc513647345"/>
      <w:bookmarkStart w:id="241" w:name="_Toc513671850"/>
      <w:bookmarkStart w:id="242" w:name="_Toc513703870"/>
      <w:bookmarkStart w:id="243" w:name="_Toc513728837"/>
      <w:bookmarkStart w:id="244" w:name="_Toc516833366"/>
      <w:bookmarkStart w:id="245" w:name="_Toc516833374"/>
      <w:bookmarkStart w:id="246" w:name="_Toc516833375"/>
      <w:bookmarkStart w:id="247" w:name="_Toc516833377"/>
      <w:bookmarkStart w:id="248" w:name="_Toc516833378"/>
      <w:bookmarkStart w:id="249" w:name="_Toc516833380"/>
      <w:bookmarkStart w:id="250" w:name="_Toc516833382"/>
      <w:bookmarkStart w:id="251" w:name="_Toc516833384"/>
      <w:bookmarkStart w:id="252" w:name="_Toc516833386"/>
      <w:bookmarkStart w:id="253" w:name="_Toc516833388"/>
      <w:bookmarkStart w:id="254" w:name="_Toc516833389"/>
      <w:bookmarkStart w:id="255" w:name="_Toc516833390"/>
      <w:bookmarkStart w:id="256" w:name="_Toc516833391"/>
      <w:bookmarkStart w:id="257" w:name="_Toc516833393"/>
      <w:bookmarkStart w:id="258" w:name="_Toc516833394"/>
      <w:bookmarkStart w:id="259" w:name="_Toc516833395"/>
      <w:bookmarkStart w:id="260" w:name="_Toc516833396"/>
      <w:bookmarkStart w:id="261" w:name="_Toc516833397"/>
      <w:bookmarkStart w:id="262" w:name="_Toc516833398"/>
      <w:bookmarkStart w:id="263" w:name="_Toc516833399"/>
      <w:bookmarkStart w:id="264" w:name="_Toc516833400"/>
      <w:bookmarkStart w:id="265" w:name="_Toc516833401"/>
      <w:bookmarkStart w:id="266" w:name="_Toc516833402"/>
      <w:bookmarkStart w:id="267" w:name="_Toc516833403"/>
      <w:bookmarkStart w:id="268" w:name="_Toc516833404"/>
      <w:bookmarkStart w:id="269" w:name="_Toc516833405"/>
      <w:bookmarkStart w:id="270" w:name="_Toc516833406"/>
      <w:bookmarkStart w:id="271" w:name="_Toc516833407"/>
      <w:bookmarkStart w:id="272" w:name="_Toc516833408"/>
      <w:bookmarkStart w:id="273" w:name="_Toc516833410"/>
      <w:bookmarkStart w:id="274" w:name="_Toc516833412"/>
      <w:bookmarkStart w:id="275" w:name="_Toc516833414"/>
      <w:bookmarkStart w:id="276" w:name="_Toc516833415"/>
      <w:bookmarkStart w:id="277" w:name="_Toc516833419"/>
      <w:bookmarkStart w:id="278" w:name="_Toc516833421"/>
      <w:bookmarkStart w:id="279" w:name="_Toc516833424"/>
      <w:bookmarkStart w:id="280" w:name="_Toc515010798"/>
      <w:bookmarkStart w:id="281" w:name="_Toc516833427"/>
      <w:bookmarkStart w:id="282" w:name="_Toc836514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DC1018">
        <w:rPr>
          <w:rFonts w:ascii="Tahoma" w:hAnsi="Tahoma" w:cs="Arial"/>
          <w:b/>
          <w:color w:val="auto"/>
          <w:sz w:val="20"/>
          <w:szCs w:val="20"/>
          <w:lang w:val="es-ES_tradnl"/>
        </w:rPr>
        <w:t>INCLUSIÓN DE ASEGURADOS.</w:t>
      </w:r>
      <w:bookmarkEnd w:id="280"/>
      <w:bookmarkEnd w:id="281"/>
      <w:bookmarkEnd w:id="282"/>
    </w:p>
    <w:p w14:paraId="5822DB1E" w14:textId="77777777" w:rsidR="00073AC5" w:rsidRPr="00DC1018" w:rsidRDefault="00073AC5" w:rsidP="00311D40">
      <w:pPr>
        <w:pStyle w:val="Textoindependiente"/>
        <w:tabs>
          <w:tab w:val="left" w:pos="9356"/>
        </w:tabs>
        <w:spacing w:after="0" w:line="240" w:lineRule="auto"/>
        <w:ind w:right="49"/>
        <w:jc w:val="both"/>
        <w:rPr>
          <w:rFonts w:ascii="Tahoma" w:hAnsi="Tahoma" w:cs="Arial"/>
          <w:sz w:val="20"/>
          <w:szCs w:val="20"/>
          <w:lang w:val="es-ES_tradnl"/>
        </w:rPr>
      </w:pPr>
      <w:r w:rsidRPr="00DC1018">
        <w:rPr>
          <w:rFonts w:ascii="Tahoma" w:hAnsi="Tahoma" w:cs="Arial"/>
          <w:sz w:val="20"/>
          <w:szCs w:val="20"/>
          <w:lang w:val="es-ES_tradnl"/>
        </w:rPr>
        <w:t>Toda persona que pertenezca al Grupo Asegurable y desee formar parte del Grupo Asegurado deberá presentar debidamente diligenciado, por medio del Tomador, el formulario de Solicitud de Inclusión como Asegurado el cual incluye la autorización de que en caso de muerte autoriza a la Caja de Seguro Social, o a cualquier clínica u hospital público o privado, médico, paramédico, laboratorio para que proporcionen a la Aseguradora información sobre sus antecedentes clínicos y/o médicos, incluyendo copia de su historial clínico y cumplir con los requisitos de elegibilidad antes indicados.</w:t>
      </w:r>
    </w:p>
    <w:p w14:paraId="4C3CE4BD" w14:textId="77777777" w:rsidR="00F56766" w:rsidRPr="00DC1018" w:rsidRDefault="00F56766" w:rsidP="00311D40">
      <w:pPr>
        <w:pStyle w:val="Textoindependiente"/>
        <w:tabs>
          <w:tab w:val="left" w:pos="9356"/>
        </w:tabs>
        <w:spacing w:after="0" w:line="240" w:lineRule="auto"/>
        <w:ind w:right="49"/>
        <w:jc w:val="both"/>
        <w:rPr>
          <w:rFonts w:ascii="Tahoma" w:hAnsi="Tahoma" w:cs="Arial"/>
          <w:sz w:val="20"/>
          <w:szCs w:val="20"/>
          <w:lang w:val="es-ES_tradnl"/>
        </w:rPr>
      </w:pPr>
    </w:p>
    <w:p w14:paraId="57201481" w14:textId="77777777" w:rsidR="00073AC5" w:rsidRPr="00DC1018" w:rsidRDefault="00073AC5" w:rsidP="00311D40">
      <w:pPr>
        <w:pStyle w:val="Textoindependiente"/>
        <w:tabs>
          <w:tab w:val="left" w:pos="9356"/>
        </w:tabs>
        <w:spacing w:after="0" w:line="240" w:lineRule="auto"/>
        <w:ind w:right="49"/>
        <w:jc w:val="both"/>
        <w:rPr>
          <w:rFonts w:ascii="Tahoma" w:hAnsi="Tahoma" w:cs="Arial"/>
          <w:sz w:val="20"/>
          <w:szCs w:val="20"/>
          <w:lang w:val="es-ES_tradnl"/>
        </w:rPr>
      </w:pPr>
      <w:r w:rsidRPr="00DC1018">
        <w:rPr>
          <w:rFonts w:ascii="Tahoma" w:hAnsi="Tahoma" w:cs="Arial"/>
          <w:sz w:val="20"/>
          <w:szCs w:val="20"/>
          <w:lang w:val="es-ES_tradnl"/>
        </w:rPr>
        <w:t>La Compañía dentro de un plazo de treinta (30) días naturales a partir de la fecha de recepción de la Solicitud de Inclusión como Asegurado, aceptará o rechazará dicha solicitud.</w:t>
      </w:r>
    </w:p>
    <w:p w14:paraId="04BF7DA5" w14:textId="77777777" w:rsidR="00073AC5" w:rsidRPr="00DC1018" w:rsidRDefault="00073AC5" w:rsidP="00EB0649">
      <w:pPr>
        <w:pStyle w:val="Textoindependiente"/>
        <w:tabs>
          <w:tab w:val="left" w:pos="9356"/>
        </w:tabs>
        <w:spacing w:after="0" w:line="240" w:lineRule="auto"/>
        <w:ind w:right="145"/>
        <w:jc w:val="both"/>
        <w:rPr>
          <w:rFonts w:ascii="Tahoma" w:hAnsi="Tahoma" w:cs="Arial"/>
          <w:sz w:val="20"/>
          <w:szCs w:val="20"/>
          <w:lang w:val="es-ES_tradnl"/>
        </w:rPr>
      </w:pPr>
    </w:p>
    <w:p w14:paraId="4143E22E" w14:textId="77777777" w:rsidR="00073AC5" w:rsidRPr="00DC1018" w:rsidRDefault="00073AC5" w:rsidP="00311D40">
      <w:pPr>
        <w:pStyle w:val="Textoindependiente"/>
        <w:tabs>
          <w:tab w:val="left" w:pos="9356"/>
        </w:tabs>
        <w:spacing w:after="0" w:line="240" w:lineRule="auto"/>
        <w:ind w:right="49"/>
        <w:jc w:val="both"/>
        <w:rPr>
          <w:rFonts w:ascii="Tahoma" w:hAnsi="Tahoma" w:cs="Arial"/>
          <w:sz w:val="20"/>
          <w:szCs w:val="20"/>
          <w:lang w:val="es-ES_tradnl"/>
        </w:rPr>
      </w:pPr>
      <w:r w:rsidRPr="00DC1018">
        <w:rPr>
          <w:rFonts w:ascii="Tahoma" w:hAnsi="Tahoma" w:cs="Arial"/>
          <w:sz w:val="20"/>
          <w:szCs w:val="20"/>
          <w:lang w:val="es-ES_tradnl"/>
        </w:rPr>
        <w:t>Si la solicitud es aceptada, la Compañía incluirá al Asegurado en el Registro de Asegurados y generará el Certificado Individual de Cobertura correspondiente. El Asegurado quedará amparado a partir del momento en que haya sido aceptada la solicitud. El Tomador deberá realizar el pago de la Prima correspondiente a dicha inclusión dentro del Período de Gracia antes indicado.</w:t>
      </w:r>
    </w:p>
    <w:p w14:paraId="6448E43D" w14:textId="77777777" w:rsidR="00073AC5" w:rsidRPr="00DC1018" w:rsidRDefault="00073AC5" w:rsidP="00EB0649">
      <w:pPr>
        <w:pStyle w:val="Textoindependiente"/>
        <w:tabs>
          <w:tab w:val="left" w:pos="9356"/>
        </w:tabs>
        <w:spacing w:after="0" w:line="240" w:lineRule="auto"/>
        <w:ind w:right="145"/>
        <w:jc w:val="both"/>
        <w:rPr>
          <w:rFonts w:ascii="Tahoma" w:hAnsi="Tahoma" w:cs="Arial"/>
          <w:sz w:val="20"/>
          <w:szCs w:val="20"/>
          <w:lang w:val="es-ES_tradnl"/>
        </w:rPr>
      </w:pPr>
    </w:p>
    <w:p w14:paraId="5B68D6B8" w14:textId="77777777" w:rsidR="00073AC5" w:rsidRPr="00DC1018" w:rsidRDefault="00073AC5" w:rsidP="008C4559">
      <w:pPr>
        <w:pStyle w:val="Ttulo3"/>
        <w:numPr>
          <w:ilvl w:val="1"/>
          <w:numId w:val="56"/>
        </w:numPr>
        <w:spacing w:before="0" w:line="240" w:lineRule="auto"/>
        <w:ind w:left="426" w:hanging="426"/>
        <w:jc w:val="both"/>
        <w:rPr>
          <w:rFonts w:ascii="Tahoma" w:hAnsi="Tahoma" w:cs="Arial"/>
          <w:b/>
          <w:color w:val="auto"/>
          <w:sz w:val="20"/>
          <w:szCs w:val="20"/>
          <w:lang w:val="es-ES_tradnl" w:eastAsia="es-ES"/>
        </w:rPr>
      </w:pPr>
      <w:bookmarkStart w:id="283" w:name="_Toc515010800"/>
      <w:bookmarkStart w:id="284" w:name="_Toc516833428"/>
      <w:bookmarkStart w:id="285" w:name="_Toc83651441"/>
      <w:r w:rsidRPr="00DC1018">
        <w:rPr>
          <w:rFonts w:ascii="Tahoma" w:hAnsi="Tahoma" w:cs="Arial"/>
          <w:b/>
          <w:color w:val="auto"/>
          <w:sz w:val="20"/>
          <w:szCs w:val="20"/>
          <w:lang w:val="es-ES_tradnl" w:eastAsia="es-ES"/>
        </w:rPr>
        <w:t>CERTIFICADO INDIVIDUAL DE COBERTURA.</w:t>
      </w:r>
      <w:bookmarkEnd w:id="283"/>
      <w:bookmarkEnd w:id="284"/>
      <w:bookmarkEnd w:id="285"/>
    </w:p>
    <w:p w14:paraId="60023386" w14:textId="77777777" w:rsidR="00073AC5"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 xml:space="preserve">La Aseguradora emitirá un Certificado Individual de Cobertura que el Tomador entregará al Asegurado como constancia de ingreso al seguro, indicando la fecha de inicio y el límite de la cobertura. </w:t>
      </w:r>
    </w:p>
    <w:p w14:paraId="4F7F7DFC" w14:textId="77777777" w:rsidR="00F56766" w:rsidRPr="00DC1018" w:rsidRDefault="00F56766" w:rsidP="00EB0649">
      <w:pPr>
        <w:spacing w:after="0" w:line="240" w:lineRule="auto"/>
        <w:jc w:val="both"/>
        <w:rPr>
          <w:rFonts w:ascii="Tahoma" w:hAnsi="Tahoma" w:cs="Arial"/>
          <w:sz w:val="20"/>
          <w:szCs w:val="20"/>
          <w:lang w:val="es-ES_tradnl"/>
        </w:rPr>
      </w:pPr>
    </w:p>
    <w:p w14:paraId="6911125F" w14:textId="77777777" w:rsidR="007C3E83" w:rsidRPr="00DC1018" w:rsidRDefault="00073AC5" w:rsidP="00EB0649">
      <w:pPr>
        <w:spacing w:after="0" w:line="240" w:lineRule="auto"/>
        <w:jc w:val="both"/>
        <w:rPr>
          <w:rFonts w:ascii="Tahoma" w:hAnsi="Tahoma" w:cs="Arial"/>
          <w:sz w:val="20"/>
          <w:szCs w:val="20"/>
          <w:lang w:val="es-ES_tradnl"/>
        </w:rPr>
      </w:pPr>
      <w:r w:rsidRPr="00DC1018">
        <w:rPr>
          <w:rFonts w:ascii="Tahoma" w:hAnsi="Tahoma" w:cs="Arial"/>
          <w:sz w:val="20"/>
          <w:szCs w:val="20"/>
          <w:lang w:val="es-ES_tradnl"/>
        </w:rPr>
        <w:t>El Certificado Individual de Cobertura estará en vigor y la cobertura podrá ser reclamada únicamente cuando esté incluido en el Listado de Asegurados que el Tomador enviará periódicamente a la Aseguradora. La Aseguradora no será responsable por cualquier reclamo referente a un Certificado Individual de Cobertura que no haya sido incluido por el Tomador en el listado de Asegurados.</w:t>
      </w:r>
      <w:bookmarkStart w:id="286" w:name="_Toc513647353"/>
      <w:bookmarkStart w:id="287" w:name="_Toc513671858"/>
      <w:bookmarkStart w:id="288" w:name="_Toc513703878"/>
      <w:bookmarkStart w:id="289" w:name="_Toc513728845"/>
      <w:bookmarkStart w:id="290" w:name="_Toc513647354"/>
      <w:bookmarkStart w:id="291" w:name="_Toc513671859"/>
      <w:bookmarkStart w:id="292" w:name="_Toc513703879"/>
      <w:bookmarkStart w:id="293" w:name="_Toc513728846"/>
      <w:bookmarkStart w:id="294" w:name="_Toc513647355"/>
      <w:bookmarkStart w:id="295" w:name="_Toc513671860"/>
      <w:bookmarkStart w:id="296" w:name="_Toc513703880"/>
      <w:bookmarkStart w:id="297" w:name="_Toc513728847"/>
      <w:bookmarkStart w:id="298" w:name="_Toc513647357"/>
      <w:bookmarkStart w:id="299" w:name="_Toc513671862"/>
      <w:bookmarkStart w:id="300" w:name="_Toc513703882"/>
      <w:bookmarkStart w:id="301" w:name="_Toc513728849"/>
      <w:bookmarkStart w:id="302" w:name="_Toc513647360"/>
      <w:bookmarkStart w:id="303" w:name="_Toc513671865"/>
      <w:bookmarkStart w:id="304" w:name="_Toc513703885"/>
      <w:bookmarkStart w:id="305" w:name="_Toc513728852"/>
      <w:bookmarkStart w:id="306" w:name="_Toc513647362"/>
      <w:bookmarkStart w:id="307" w:name="_Toc513671867"/>
      <w:bookmarkStart w:id="308" w:name="_Toc513703887"/>
      <w:bookmarkStart w:id="309" w:name="_Toc513728854"/>
      <w:bookmarkStart w:id="310" w:name="_Toc513647364"/>
      <w:bookmarkStart w:id="311" w:name="_Toc513671869"/>
      <w:bookmarkStart w:id="312" w:name="_Toc513703889"/>
      <w:bookmarkStart w:id="313" w:name="_Toc513728856"/>
      <w:bookmarkStart w:id="314" w:name="_Toc513647365"/>
      <w:bookmarkStart w:id="315" w:name="_Toc513671870"/>
      <w:bookmarkStart w:id="316" w:name="_Toc513703890"/>
      <w:bookmarkStart w:id="317" w:name="_Toc513728857"/>
      <w:bookmarkStart w:id="318" w:name="_Toc513647366"/>
      <w:bookmarkStart w:id="319" w:name="_Toc513671871"/>
      <w:bookmarkStart w:id="320" w:name="_Toc513703891"/>
      <w:bookmarkStart w:id="321" w:name="_Toc513728858"/>
      <w:bookmarkStart w:id="322" w:name="_Toc513647367"/>
      <w:bookmarkStart w:id="323" w:name="_Toc513671872"/>
      <w:bookmarkStart w:id="324" w:name="_Toc513703892"/>
      <w:bookmarkStart w:id="325" w:name="_Toc513728859"/>
      <w:bookmarkStart w:id="326" w:name="_Toc513647368"/>
      <w:bookmarkStart w:id="327" w:name="_Toc513671873"/>
      <w:bookmarkStart w:id="328" w:name="_Toc513703893"/>
      <w:bookmarkStart w:id="329" w:name="_Toc513728860"/>
      <w:bookmarkStart w:id="330" w:name="_Toc513647370"/>
      <w:bookmarkStart w:id="331" w:name="_Toc513671875"/>
      <w:bookmarkStart w:id="332" w:name="_Toc513703895"/>
      <w:bookmarkStart w:id="333" w:name="_Toc513728862"/>
      <w:bookmarkStart w:id="334" w:name="_Toc513647371"/>
      <w:bookmarkStart w:id="335" w:name="_Toc513671876"/>
      <w:bookmarkStart w:id="336" w:name="_Toc513703896"/>
      <w:bookmarkStart w:id="337" w:name="_Toc513728863"/>
      <w:bookmarkStart w:id="338" w:name="_Toc513647373"/>
      <w:bookmarkStart w:id="339" w:name="_Toc513671878"/>
      <w:bookmarkStart w:id="340" w:name="_Toc513703898"/>
      <w:bookmarkStart w:id="341" w:name="_Toc513728865"/>
      <w:bookmarkStart w:id="342" w:name="_Toc513647374"/>
      <w:bookmarkStart w:id="343" w:name="_Toc513671879"/>
      <w:bookmarkStart w:id="344" w:name="_Toc513703899"/>
      <w:bookmarkStart w:id="345" w:name="_Toc513728866"/>
      <w:bookmarkStart w:id="346" w:name="_Toc516833429"/>
      <w:bookmarkStart w:id="347" w:name="_Toc516833431"/>
      <w:bookmarkEnd w:id="42"/>
      <w:bookmarkEnd w:id="43"/>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4EFAC0F2" w14:textId="77777777" w:rsidR="00F56766" w:rsidRPr="00DC1018" w:rsidRDefault="00F56766" w:rsidP="00EB0649">
      <w:pPr>
        <w:spacing w:after="0" w:line="240" w:lineRule="auto"/>
        <w:jc w:val="both"/>
        <w:rPr>
          <w:rFonts w:ascii="Tahoma" w:hAnsi="Tahoma" w:cs="Arial"/>
          <w:sz w:val="20"/>
          <w:szCs w:val="20"/>
          <w:lang w:val="es-ES_tradnl"/>
        </w:rPr>
      </w:pPr>
    </w:p>
    <w:p w14:paraId="04C8D61D" w14:textId="77777777" w:rsidR="007C3E83" w:rsidRPr="00DC1018" w:rsidRDefault="007C3E83" w:rsidP="00EB0649">
      <w:pPr>
        <w:pStyle w:val="Ttulo2"/>
        <w:spacing w:before="0" w:line="240" w:lineRule="auto"/>
        <w:jc w:val="both"/>
        <w:rPr>
          <w:rFonts w:ascii="Tahoma" w:hAnsi="Tahoma" w:cs="Arial"/>
          <w:b/>
          <w:sz w:val="20"/>
          <w:szCs w:val="20"/>
          <w:lang w:val="es-ES_tradnl"/>
        </w:rPr>
      </w:pPr>
      <w:bookmarkStart w:id="348" w:name="_Toc83651442"/>
      <w:r w:rsidRPr="00DC1018">
        <w:rPr>
          <w:rFonts w:ascii="Tahoma" w:hAnsi="Tahoma" w:cs="Arial"/>
          <w:b/>
          <w:color w:val="auto"/>
          <w:sz w:val="20"/>
          <w:szCs w:val="20"/>
          <w:lang w:val="es-ES_tradnl"/>
        </w:rPr>
        <w:t xml:space="preserve">Cláusula </w:t>
      </w:r>
      <w:r w:rsidR="001E1246" w:rsidRPr="00DC1018">
        <w:rPr>
          <w:rFonts w:ascii="Tahoma" w:hAnsi="Tahoma" w:cs="Arial"/>
          <w:b/>
          <w:color w:val="auto"/>
          <w:sz w:val="20"/>
          <w:szCs w:val="20"/>
          <w:lang w:val="es-ES_tradnl"/>
        </w:rPr>
        <w:t>10</w:t>
      </w:r>
      <w:r w:rsidRPr="00DC1018">
        <w:rPr>
          <w:rFonts w:ascii="Tahoma" w:hAnsi="Tahoma" w:cs="Arial"/>
          <w:b/>
          <w:color w:val="auto"/>
          <w:sz w:val="20"/>
          <w:szCs w:val="20"/>
          <w:lang w:val="es-ES_tradnl"/>
        </w:rPr>
        <w:t>. CONTROVERSIAS.</w:t>
      </w:r>
      <w:bookmarkEnd w:id="348"/>
    </w:p>
    <w:p w14:paraId="33F00A00" w14:textId="77777777" w:rsidR="00F617A4" w:rsidRPr="00F617A4" w:rsidRDefault="00F617A4" w:rsidP="00F617A4">
      <w:pPr>
        <w:jc w:val="both"/>
        <w:rPr>
          <w:rFonts w:ascii="Tahoma" w:hAnsi="Tahoma" w:cs="Arial"/>
          <w:sz w:val="20"/>
          <w:szCs w:val="20"/>
          <w:lang w:val="es-ES_tradnl"/>
        </w:rPr>
      </w:pPr>
      <w:r w:rsidRPr="00F617A4">
        <w:rPr>
          <w:rFonts w:ascii="Tahoma" w:hAnsi="Tahoma" w:cs="Arial"/>
          <w:sz w:val="20"/>
          <w:szCs w:val="20"/>
          <w:lang w:val="es-ES_tradnl"/>
        </w:rPr>
        <w:t xml:space="preserve">Todas las divergencias que surjan bajo esta Póliza, en relación con la indemnización a pagar, podrán ser sometidas de común acuerdo entre las partes para su solución </w:t>
      </w:r>
      <w:proofErr w:type="gramStart"/>
      <w:r w:rsidRPr="00F617A4">
        <w:rPr>
          <w:rFonts w:ascii="Tahoma" w:hAnsi="Tahoma" w:cs="Arial"/>
          <w:sz w:val="20"/>
          <w:szCs w:val="20"/>
          <w:lang w:val="es-ES_tradnl"/>
        </w:rPr>
        <w:t>de acuerdo a</w:t>
      </w:r>
      <w:proofErr w:type="gramEnd"/>
      <w:r w:rsidRPr="00F617A4">
        <w:rPr>
          <w:rFonts w:ascii="Tahoma" w:hAnsi="Tahoma" w:cs="Arial"/>
          <w:sz w:val="20"/>
          <w:szCs w:val="20"/>
          <w:lang w:val="es-ES_tradnl"/>
        </w:rPr>
        <w:t xml:space="preserve"> alguno de los procedimientos (mediación, conciliación o arbitraje) previstos en la Ley de Resolución Alterna de Conflictos y Promoción de la Paz Social </w:t>
      </w:r>
      <w:proofErr w:type="spellStart"/>
      <w:r w:rsidRPr="00F617A4">
        <w:rPr>
          <w:rFonts w:ascii="Tahoma" w:hAnsi="Tahoma" w:cs="Arial"/>
          <w:sz w:val="20"/>
          <w:szCs w:val="20"/>
          <w:lang w:val="es-ES_tradnl"/>
        </w:rPr>
        <w:t>N°</w:t>
      </w:r>
      <w:proofErr w:type="spellEnd"/>
      <w:r w:rsidRPr="00F617A4">
        <w:rPr>
          <w:rFonts w:ascii="Tahoma" w:hAnsi="Tahoma" w:cs="Arial"/>
          <w:sz w:val="20"/>
          <w:szCs w:val="20"/>
          <w:lang w:val="es-ES_tradnl"/>
        </w:rPr>
        <w:t xml:space="preserve"> 7727 de 9 de diciembre de 1997.</w:t>
      </w:r>
      <w:bookmarkStart w:id="349" w:name="_Toc508341715"/>
      <w:bookmarkEnd w:id="349"/>
    </w:p>
    <w:p w14:paraId="5D0363B0" w14:textId="77777777" w:rsidR="00674505" w:rsidRPr="00DC1018" w:rsidRDefault="00674505" w:rsidP="00EB0649">
      <w:pPr>
        <w:pStyle w:val="Ttulo2"/>
        <w:spacing w:before="0" w:line="240" w:lineRule="auto"/>
        <w:jc w:val="both"/>
        <w:rPr>
          <w:rFonts w:ascii="Tahoma" w:hAnsi="Tahoma" w:cs="Arial"/>
          <w:b/>
          <w:sz w:val="20"/>
          <w:szCs w:val="20"/>
          <w:lang w:val="es-ES_tradnl"/>
        </w:rPr>
      </w:pPr>
      <w:bookmarkStart w:id="350" w:name="_Toc83651443"/>
      <w:r w:rsidRPr="00DC1018">
        <w:rPr>
          <w:rFonts w:ascii="Tahoma" w:hAnsi="Tahoma" w:cs="Arial"/>
          <w:b/>
          <w:color w:val="auto"/>
          <w:sz w:val="20"/>
          <w:szCs w:val="20"/>
          <w:lang w:val="es-ES_tradnl"/>
        </w:rPr>
        <w:t xml:space="preserve">Cláusula </w:t>
      </w:r>
      <w:r w:rsidR="001E1246" w:rsidRPr="00DC1018">
        <w:rPr>
          <w:rFonts w:ascii="Tahoma" w:hAnsi="Tahoma" w:cs="Arial"/>
          <w:b/>
          <w:color w:val="auto"/>
          <w:sz w:val="20"/>
          <w:szCs w:val="20"/>
          <w:lang w:val="es-ES_tradnl"/>
        </w:rPr>
        <w:t>11</w:t>
      </w:r>
      <w:r w:rsidRPr="00DC1018">
        <w:rPr>
          <w:rFonts w:ascii="Tahoma" w:hAnsi="Tahoma" w:cs="Arial"/>
          <w:b/>
          <w:color w:val="auto"/>
          <w:sz w:val="20"/>
          <w:szCs w:val="20"/>
          <w:lang w:val="es-ES_tradnl"/>
        </w:rPr>
        <w:t>. COMUNICACIONES Y NOTIFICACIONES.</w:t>
      </w:r>
      <w:bookmarkEnd w:id="350"/>
    </w:p>
    <w:p w14:paraId="661430A0" w14:textId="77777777" w:rsidR="00674505" w:rsidRPr="00DC1018" w:rsidRDefault="00674505"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bookmarkStart w:id="351" w:name="_Hlk514957738"/>
      <w:r w:rsidRPr="00DC1018">
        <w:rPr>
          <w:rFonts w:ascii="Tahoma" w:eastAsia="Times New Roman" w:hAnsi="Tahoma" w:cs="Arial"/>
          <w:sz w:val="20"/>
          <w:szCs w:val="20"/>
          <w:lang w:val="es-ES_tradnl" w:eastAsia="es-ES"/>
        </w:rPr>
        <w:t xml:space="preserve">El lugar y/o medio que será efectivo para comunicaciones y notificaciones será el que fije el Tomador o Asegurado en la Solicitud de Seguro, según sea el caso, el cual estará expresamente indicado en el Certificado Individual de Cobertura. Dicho lugar o medio debe permitir y garantizar la seguridad del acto de comunicación y existir evidencia de acuse de recibo o entrega de dicha información, tal como pero no limitado a fax, correo electrónico o correo certificado. Cuando existan modificaciones </w:t>
      </w:r>
      <w:r w:rsidRPr="00DC1018">
        <w:rPr>
          <w:rFonts w:ascii="Tahoma" w:eastAsia="Times New Roman" w:hAnsi="Tahoma" w:cs="Arial"/>
          <w:sz w:val="20"/>
          <w:szCs w:val="20"/>
          <w:lang w:val="es-ES_tradnl" w:eastAsia="es-ES"/>
        </w:rPr>
        <w:lastRenderedPageBreak/>
        <w:t xml:space="preserve">en dicho lugar y/o medio domicilio, estos deberán ser notificadas por escrito a la Compañía quien confirmará la recepción de tal cambio y registrará el nuevo lugar y/o medio en el Certificado Individual de Cobertura de la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 xml:space="preserve"> por medio de </w:t>
      </w:r>
      <w:proofErr w:type="spellStart"/>
      <w:r w:rsidRPr="00DC1018">
        <w:rPr>
          <w:rFonts w:ascii="Tahoma" w:eastAsia="Times New Roman" w:hAnsi="Tahoma" w:cs="Arial"/>
          <w:sz w:val="20"/>
          <w:szCs w:val="20"/>
          <w:lang w:val="es-ES_tradnl" w:eastAsia="es-ES"/>
        </w:rPr>
        <w:t>Addendum</w:t>
      </w:r>
      <w:proofErr w:type="spellEnd"/>
      <w:r w:rsidRPr="00DC1018">
        <w:rPr>
          <w:rFonts w:ascii="Tahoma" w:eastAsia="Times New Roman" w:hAnsi="Tahoma" w:cs="Arial"/>
          <w:sz w:val="20"/>
          <w:szCs w:val="20"/>
          <w:lang w:val="es-ES_tradnl" w:eastAsia="es-ES"/>
        </w:rPr>
        <w:t>.</w:t>
      </w:r>
    </w:p>
    <w:p w14:paraId="2F9A543A" w14:textId="77777777" w:rsidR="00F56766" w:rsidRPr="00DC1018" w:rsidRDefault="00F56766"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
    <w:p w14:paraId="4E9DF057" w14:textId="77777777" w:rsidR="00674505" w:rsidRPr="00DC1018" w:rsidRDefault="00674505"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roofErr w:type="gramStart"/>
      <w:r w:rsidRPr="00DC1018">
        <w:rPr>
          <w:rFonts w:ascii="Tahoma" w:eastAsia="Times New Roman" w:hAnsi="Tahoma" w:cs="Arial"/>
          <w:sz w:val="20"/>
          <w:szCs w:val="20"/>
          <w:lang w:val="es-ES_tradnl" w:eastAsia="es-ES"/>
        </w:rPr>
        <w:t>En caso que</w:t>
      </w:r>
      <w:proofErr w:type="gramEnd"/>
      <w:r w:rsidRPr="00DC1018">
        <w:rPr>
          <w:rFonts w:ascii="Tahoma" w:eastAsia="Times New Roman" w:hAnsi="Tahoma" w:cs="Arial"/>
          <w:sz w:val="20"/>
          <w:szCs w:val="20"/>
          <w:lang w:val="es-ES_tradnl" w:eastAsia="es-ES"/>
        </w:rPr>
        <w:t xml:space="preserve"> no se haya fijado un lugar o medio para recibir las notificaciones y comunicaciones o en el indicado no proceda la notificación, la Compañía procederá de conformidad con lo establecido en la Ley No. 8687, de Notificaciones Judiciales y demás legislación aplicable.</w:t>
      </w:r>
    </w:p>
    <w:p w14:paraId="1C1A0715" w14:textId="77777777" w:rsidR="00F56766" w:rsidRPr="00DC1018" w:rsidRDefault="00F56766"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
    <w:p w14:paraId="2BB3DAC9" w14:textId="77777777" w:rsidR="00073DF9" w:rsidRDefault="00073DF9"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
    <w:p w14:paraId="18FB8903" w14:textId="77777777" w:rsidR="00073DF9" w:rsidRDefault="00073DF9"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p>
    <w:p w14:paraId="2D8E836D" w14:textId="2DDD2C5C" w:rsidR="00674505" w:rsidRPr="00DC1018" w:rsidRDefault="00674505" w:rsidP="00EB0649">
      <w:pPr>
        <w:pStyle w:val="Textoindependiente"/>
        <w:tabs>
          <w:tab w:val="left" w:pos="8789"/>
        </w:tabs>
        <w:spacing w:after="0" w:line="240" w:lineRule="auto"/>
        <w:ind w:right="49"/>
        <w:jc w:val="both"/>
        <w:rPr>
          <w:rFonts w:ascii="Tahoma" w:eastAsia="Times New Roman" w:hAnsi="Tahoma" w:cs="Arial"/>
          <w:sz w:val="20"/>
          <w:szCs w:val="20"/>
          <w:lang w:val="es-ES_tradnl" w:eastAsia="es-ES"/>
        </w:rPr>
      </w:pPr>
      <w:r w:rsidRPr="00DC1018">
        <w:rPr>
          <w:rFonts w:ascii="Tahoma" w:eastAsia="Times New Roman" w:hAnsi="Tahoma" w:cs="Arial"/>
          <w:sz w:val="20"/>
          <w:szCs w:val="20"/>
          <w:lang w:val="es-ES_tradnl" w:eastAsia="es-ES"/>
        </w:rPr>
        <w:t xml:space="preserve">Las comunicaciones del Contratante o Asegurado a la Compañía que se refieran a esta </w:t>
      </w:r>
      <w:r w:rsidR="00703A5B" w:rsidRPr="00DC1018">
        <w:rPr>
          <w:rFonts w:ascii="Tahoma" w:eastAsia="Times New Roman" w:hAnsi="Tahoma" w:cs="Arial"/>
          <w:sz w:val="20"/>
          <w:szCs w:val="20"/>
          <w:lang w:val="es-ES_tradnl" w:eastAsia="es-ES"/>
        </w:rPr>
        <w:t>Póliza</w:t>
      </w:r>
      <w:r w:rsidRPr="00DC1018">
        <w:rPr>
          <w:rFonts w:ascii="Tahoma" w:eastAsia="Times New Roman" w:hAnsi="Tahoma" w:cs="Arial"/>
          <w:sz w:val="20"/>
          <w:szCs w:val="20"/>
          <w:lang w:val="es-ES_tradnl" w:eastAsia="es-ES"/>
        </w:rPr>
        <w:t>, cualesquiera que éstas sean, para que surtan efecto deberán ser por escrito y recibidas en sus oficinas y/o sucursales.</w:t>
      </w:r>
    </w:p>
    <w:bookmarkEnd w:id="351"/>
    <w:p w14:paraId="4F54BB6C" w14:textId="77777777" w:rsidR="00FC0578" w:rsidRPr="00DC1018" w:rsidRDefault="00FC0578" w:rsidP="00EB0649">
      <w:pPr>
        <w:spacing w:after="0" w:line="240" w:lineRule="auto"/>
        <w:jc w:val="both"/>
        <w:rPr>
          <w:rFonts w:ascii="Tahoma" w:eastAsia="Times New Roman" w:hAnsi="Tahoma" w:cs="Arial"/>
          <w:sz w:val="20"/>
          <w:szCs w:val="20"/>
          <w:lang w:val="es-ES_tradnl" w:eastAsia="es-ES"/>
        </w:rPr>
      </w:pPr>
    </w:p>
    <w:p w14:paraId="00A6FB60" w14:textId="77777777" w:rsidR="00AE7350" w:rsidRPr="00DC1018" w:rsidRDefault="00FC0578" w:rsidP="00EB0649">
      <w:pPr>
        <w:autoSpaceDE w:val="0"/>
        <w:autoSpaceDN w:val="0"/>
        <w:adjustRightInd w:val="0"/>
        <w:spacing w:after="0" w:line="240" w:lineRule="auto"/>
        <w:jc w:val="center"/>
        <w:rPr>
          <w:rFonts w:ascii="Tahoma" w:hAnsi="Tahoma" w:cs="Arial"/>
          <w:color w:val="000000"/>
          <w:sz w:val="20"/>
          <w:szCs w:val="20"/>
          <w:lang w:val="es-ES_tradnl"/>
        </w:rPr>
      </w:pPr>
      <w:bookmarkStart w:id="352" w:name="_Hlk515009690"/>
      <w:r w:rsidRPr="00DC1018">
        <w:rPr>
          <w:rFonts w:ascii="Tahoma" w:hAnsi="Tahoma" w:cs="Arial"/>
          <w:color w:val="000000"/>
          <w:sz w:val="20"/>
          <w:szCs w:val="20"/>
          <w:lang w:val="es-ES_tradnl"/>
        </w:rPr>
        <w:t>La documentación contractual y la nota técnica que integran este producto, están registrados ante la Superintendencia General de Seguros de conformidad con lo dispuesto por el artículo 29, inciso d) de la Ley Reguladora del Mercado de</w:t>
      </w:r>
      <w:bookmarkStart w:id="353" w:name="_Hlk515010641"/>
      <w:r w:rsidR="00AE7350" w:rsidRPr="00DC1018">
        <w:rPr>
          <w:rFonts w:ascii="Tahoma" w:hAnsi="Tahoma" w:cs="Arial"/>
          <w:color w:val="000000"/>
          <w:sz w:val="20"/>
          <w:szCs w:val="20"/>
          <w:lang w:val="es-ES_tradnl"/>
        </w:rPr>
        <w:t xml:space="preserve"> </w:t>
      </w:r>
      <w:r w:rsidRPr="00DC1018">
        <w:rPr>
          <w:rFonts w:ascii="Tahoma" w:hAnsi="Tahoma" w:cs="Arial"/>
          <w:color w:val="000000"/>
          <w:sz w:val="20"/>
          <w:szCs w:val="20"/>
          <w:lang w:val="es-ES_tradnl"/>
        </w:rPr>
        <w:t xml:space="preserve">Seguros No. 8653, </w:t>
      </w:r>
    </w:p>
    <w:p w14:paraId="21063CE3" w14:textId="271652F5" w:rsidR="00FC0578" w:rsidRDefault="00FC0578" w:rsidP="00EB0649">
      <w:pPr>
        <w:autoSpaceDE w:val="0"/>
        <w:autoSpaceDN w:val="0"/>
        <w:adjustRightInd w:val="0"/>
        <w:spacing w:after="0" w:line="240" w:lineRule="auto"/>
        <w:jc w:val="center"/>
        <w:rPr>
          <w:rFonts w:ascii="Tahoma" w:hAnsi="Tahoma" w:cs="Arial"/>
          <w:color w:val="000000"/>
          <w:sz w:val="20"/>
          <w:szCs w:val="20"/>
          <w:lang w:val="es-ES_tradnl"/>
        </w:rPr>
      </w:pPr>
      <w:r w:rsidRPr="00DC1018">
        <w:rPr>
          <w:rFonts w:ascii="Tahoma" w:hAnsi="Tahoma" w:cs="Arial"/>
          <w:color w:val="000000"/>
          <w:sz w:val="20"/>
          <w:szCs w:val="20"/>
          <w:lang w:val="es-ES_tradnl"/>
        </w:rPr>
        <w:t xml:space="preserve">bajo el registro </w:t>
      </w:r>
      <w:r w:rsidR="00073DF9">
        <w:t>P20-67-A07-949</w:t>
      </w:r>
      <w:r w:rsidRPr="00F0283C">
        <w:rPr>
          <w:rFonts w:ascii="Tahoma" w:hAnsi="Tahoma" w:cs="Arial"/>
          <w:color w:val="000000"/>
          <w:sz w:val="20"/>
          <w:szCs w:val="20"/>
          <w:lang w:val="es-ES_tradnl"/>
        </w:rPr>
        <w:t xml:space="preserve"> de fecha </w:t>
      </w:r>
      <w:r w:rsidR="00073DF9">
        <w:rPr>
          <w:rFonts w:ascii="Tahoma" w:hAnsi="Tahoma" w:cs="Arial"/>
          <w:color w:val="000000"/>
          <w:sz w:val="20"/>
          <w:szCs w:val="20"/>
          <w:lang w:val="es-ES_tradnl"/>
        </w:rPr>
        <w:t>16 de octubre del 2021</w:t>
      </w:r>
      <w:r w:rsidRPr="00F0283C">
        <w:rPr>
          <w:rFonts w:ascii="Tahoma" w:hAnsi="Tahoma" w:cs="Arial"/>
          <w:color w:val="000000"/>
          <w:sz w:val="20"/>
          <w:szCs w:val="20"/>
          <w:lang w:val="es-ES_tradnl"/>
        </w:rPr>
        <w:t>.</w:t>
      </w:r>
      <w:bookmarkEnd w:id="352"/>
      <w:bookmarkEnd w:id="353"/>
    </w:p>
    <w:p w14:paraId="224B4882"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74B4E5E5"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5AE4768E"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09A502E0"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1A6C0453"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3CEE996D"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2880CA0F"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6FD464A8"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42267E9C" w14:textId="77777777" w:rsidR="00F0283C" w:rsidRDefault="00F0283C" w:rsidP="00EB0649">
      <w:pPr>
        <w:autoSpaceDE w:val="0"/>
        <w:autoSpaceDN w:val="0"/>
        <w:adjustRightInd w:val="0"/>
        <w:spacing w:after="0" w:line="240" w:lineRule="auto"/>
        <w:jc w:val="center"/>
        <w:rPr>
          <w:rFonts w:ascii="Tahoma" w:hAnsi="Tahoma" w:cs="Arial"/>
          <w:color w:val="000000"/>
          <w:sz w:val="20"/>
          <w:szCs w:val="20"/>
          <w:lang w:val="es-ES_tradnl"/>
        </w:rPr>
      </w:pPr>
    </w:p>
    <w:p w14:paraId="44CDA585" w14:textId="77777777" w:rsidR="00F0283C" w:rsidRPr="00F0283C" w:rsidRDefault="00F0283C" w:rsidP="00EB0649">
      <w:pPr>
        <w:autoSpaceDE w:val="0"/>
        <w:autoSpaceDN w:val="0"/>
        <w:adjustRightInd w:val="0"/>
        <w:spacing w:after="0" w:line="240" w:lineRule="auto"/>
        <w:jc w:val="center"/>
        <w:rPr>
          <w:rFonts w:ascii="Tahoma" w:hAnsi="Tahoma" w:cs="Arial"/>
          <w:color w:val="000000"/>
          <w:sz w:val="20"/>
          <w:szCs w:val="20"/>
          <w:lang w:val="es-ES"/>
        </w:rPr>
      </w:pPr>
    </w:p>
    <w:sectPr w:rsidR="00F0283C" w:rsidRPr="00F0283C" w:rsidSect="00A2543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1BBF" w14:textId="77777777" w:rsidR="00A86D04" w:rsidRDefault="00A86D04" w:rsidP="008A30CE">
      <w:pPr>
        <w:spacing w:after="0" w:line="240" w:lineRule="auto"/>
      </w:pPr>
      <w:r>
        <w:separator/>
      </w:r>
    </w:p>
  </w:endnote>
  <w:endnote w:type="continuationSeparator" w:id="0">
    <w:p w14:paraId="6C554F78" w14:textId="77777777" w:rsidR="00A86D04" w:rsidRDefault="00A86D04" w:rsidP="008A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Bold">
    <w:altName w:val="Tahoma"/>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7724" w14:textId="77777777" w:rsidR="00A86D04" w:rsidRDefault="00A86D04">
    <w:pPr>
      <w:pStyle w:val="Piedepgina"/>
      <w:jc w:val="right"/>
    </w:pPr>
    <w:r>
      <w:rPr>
        <w:noProof/>
        <w:lang w:val="es-MX" w:eastAsia="es-MX"/>
      </w:rPr>
      <w:drawing>
        <wp:anchor distT="0" distB="0" distL="114300" distR="114300" simplePos="0" relativeHeight="251661312" behindDoc="0" locked="0" layoutInCell="1" allowOverlap="1" wp14:anchorId="0DD90F4C" wp14:editId="30A28EC4">
          <wp:simplePos x="0" y="0"/>
          <wp:positionH relativeFrom="column">
            <wp:posOffset>0</wp:posOffset>
          </wp:positionH>
          <wp:positionV relativeFrom="paragraph">
            <wp:posOffset>66040</wp:posOffset>
          </wp:positionV>
          <wp:extent cx="4533900" cy="758190"/>
          <wp:effectExtent l="0" t="0" r="0" b="381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sa-pp-Mombre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3900" cy="7581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8563C58" w14:textId="77777777" w:rsidR="00A86D04" w:rsidRDefault="00A86D04">
    <w:pPr>
      <w:pStyle w:val="Piedepgina"/>
      <w:jc w:val="right"/>
    </w:pPr>
  </w:p>
  <w:p w14:paraId="080A3009" w14:textId="6503878C" w:rsidR="00A86D04" w:rsidRDefault="00073DF9">
    <w:pPr>
      <w:pStyle w:val="Piedepgina"/>
      <w:jc w:val="right"/>
    </w:pPr>
    <w:sdt>
      <w:sdtPr>
        <w:id w:val="-897982437"/>
        <w:docPartObj>
          <w:docPartGallery w:val="Page Numbers (Bottom of Page)"/>
          <w:docPartUnique/>
        </w:docPartObj>
      </w:sdtPr>
      <w:sdtEndPr/>
      <w:sdtContent>
        <w:r w:rsidR="00A86D04">
          <w:fldChar w:fldCharType="begin"/>
        </w:r>
        <w:r w:rsidR="00A86D04">
          <w:instrText>PAGE   \* MERGEFORMAT</w:instrText>
        </w:r>
        <w:r w:rsidR="00A86D04">
          <w:fldChar w:fldCharType="separate"/>
        </w:r>
        <w:r w:rsidR="008D5F76" w:rsidRPr="008D5F76">
          <w:rPr>
            <w:noProof/>
            <w:lang w:val="es-ES"/>
          </w:rPr>
          <w:t>21</w:t>
        </w:r>
        <w:r w:rsidR="00A86D04">
          <w:fldChar w:fldCharType="end"/>
        </w:r>
      </w:sdtContent>
    </w:sdt>
  </w:p>
  <w:p w14:paraId="58B4E220" w14:textId="77777777" w:rsidR="00A86D04" w:rsidRDefault="00A86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E719" w14:textId="77777777" w:rsidR="00A86D04" w:rsidRDefault="00A86D04" w:rsidP="008A30CE">
      <w:pPr>
        <w:spacing w:after="0" w:line="240" w:lineRule="auto"/>
      </w:pPr>
      <w:r>
        <w:separator/>
      </w:r>
    </w:p>
  </w:footnote>
  <w:footnote w:type="continuationSeparator" w:id="0">
    <w:p w14:paraId="351CD2D3" w14:textId="77777777" w:rsidR="00A86D04" w:rsidRDefault="00A86D04" w:rsidP="008A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337D" w14:textId="77777777" w:rsidR="00A86D04" w:rsidRPr="00CD5323" w:rsidRDefault="00A86D04" w:rsidP="00CD5323">
    <w:pPr>
      <w:spacing w:after="0" w:line="240" w:lineRule="auto"/>
      <w:ind w:right="51"/>
      <w:rPr>
        <w:rFonts w:ascii="Tahoma Bold" w:hAnsi="Tahoma Bold" w:cs="Arial"/>
        <w:color w:val="006FC0"/>
      </w:rPr>
    </w:pPr>
    <w:bookmarkStart w:id="0" w:name="_Hlk515010187"/>
    <w:r>
      <w:rPr>
        <w:noProof/>
        <w:lang w:val="es-MX" w:eastAsia="es-MX"/>
      </w:rPr>
      <w:drawing>
        <wp:anchor distT="0" distB="0" distL="114300" distR="114300" simplePos="0" relativeHeight="251659264" behindDoc="0" locked="0" layoutInCell="1" allowOverlap="1" wp14:anchorId="2043A5B4" wp14:editId="5E38B192">
          <wp:simplePos x="0" y="0"/>
          <wp:positionH relativeFrom="column">
            <wp:posOffset>4457700</wp:posOffset>
          </wp:positionH>
          <wp:positionV relativeFrom="paragraph">
            <wp:posOffset>-349885</wp:posOffset>
          </wp:positionV>
          <wp:extent cx="1691640" cy="723900"/>
          <wp:effectExtent l="0" t="0" r="10160" b="1270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_ADISA_2017_Ren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723900"/>
                  </a:xfrm>
                  <a:prstGeom prst="rect">
                    <a:avLst/>
                  </a:prstGeom>
                </pic:spPr>
              </pic:pic>
            </a:graphicData>
          </a:graphic>
          <wp14:sizeRelH relativeFrom="page">
            <wp14:pctWidth>0</wp14:pctWidth>
          </wp14:sizeRelH>
          <wp14:sizeRelV relativeFrom="page">
            <wp14:pctHeight>0</wp14:pctHeight>
          </wp14:sizeRelV>
        </wp:anchor>
      </w:drawing>
    </w:r>
    <w:r w:rsidRPr="00CD5323">
      <w:rPr>
        <w:rFonts w:ascii="Tahoma Bold" w:hAnsi="Tahoma Bold" w:cs="Arial"/>
        <w:color w:val="006FC0"/>
      </w:rPr>
      <w:t xml:space="preserve">SEGURO COLECTIVO DE RENTA DIARIA POR </w:t>
    </w:r>
  </w:p>
  <w:p w14:paraId="43301EB9" w14:textId="2A8B3EB7" w:rsidR="00A86D04" w:rsidRPr="004D7309" w:rsidRDefault="00A86D04" w:rsidP="00CD5323">
    <w:pPr>
      <w:spacing w:after="0" w:line="240" w:lineRule="auto"/>
      <w:ind w:right="51"/>
      <w:rPr>
        <w:rFonts w:ascii="Arial" w:hAnsi="Arial" w:cs="Arial"/>
        <w:b/>
        <w:color w:val="006FC0"/>
        <w:sz w:val="18"/>
        <w:szCs w:val="20"/>
      </w:rPr>
    </w:pPr>
    <w:r w:rsidRPr="00CD5323">
      <w:rPr>
        <w:rFonts w:ascii="Tahoma Bold" w:hAnsi="Tahoma Bold" w:cs="Arial"/>
        <w:color w:val="006FC0"/>
      </w:rPr>
      <w:t>HOSPITALIZACIÓN “</w:t>
    </w:r>
    <w:r w:rsidRPr="00446D1A">
      <w:rPr>
        <w:rFonts w:ascii="Tahoma Bold" w:hAnsi="Tahoma Bold" w:cs="Arial"/>
        <w:color w:val="006FC0"/>
      </w:rPr>
      <w:t xml:space="preserve">TRANQUILIDAD HOSPITALARIA </w:t>
    </w:r>
    <w:r w:rsidR="002637A4" w:rsidRPr="00446D1A">
      <w:rPr>
        <w:rFonts w:ascii="Tahoma Bold" w:hAnsi="Tahoma Bold" w:cs="Arial"/>
        <w:color w:val="006FC0"/>
      </w:rPr>
      <w:t>PLENA</w:t>
    </w:r>
    <w:r w:rsidRPr="00CD5323">
      <w:rPr>
        <w:rFonts w:ascii="Tahoma Bold" w:hAnsi="Tahoma Bold" w:cs="Arial"/>
        <w:color w:val="006FC0"/>
      </w:rPr>
      <w:t>”</w:t>
    </w:r>
    <w:r w:rsidRPr="004D7309">
      <w:rPr>
        <w:rFonts w:ascii="Arial" w:hAnsi="Arial" w:cs="Arial"/>
        <w:b/>
        <w:noProof/>
        <w:sz w:val="18"/>
        <w:szCs w:val="20"/>
      </w:rPr>
      <w:t xml:space="preserve"> </w:t>
    </w:r>
  </w:p>
  <w:p w14:paraId="281770A8" w14:textId="77777777" w:rsidR="00A86D04" w:rsidRDefault="00A86D04">
    <w:r w:rsidRPr="00317EEB">
      <w:rPr>
        <w:noProof/>
        <w:color w:val="006FC0"/>
        <w:sz w:val="19"/>
        <w:lang w:val="es-MX" w:eastAsia="es-MX"/>
      </w:rPr>
      <mc:AlternateContent>
        <mc:Choice Requires="wpg">
          <w:drawing>
            <wp:inline distT="0" distB="0" distL="0" distR="0" wp14:anchorId="40011D4F" wp14:editId="05CE2F6D">
              <wp:extent cx="5612130" cy="508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5080"/>
                        <a:chOff x="0" y="0"/>
                        <a:chExt cx="9982" cy="10"/>
                      </a:xfrm>
                    </wpg:grpSpPr>
                    <wps:wsp>
                      <wps:cNvPr id="5" name="Line 3"/>
                      <wps:cNvCnPr>
                        <a:cxnSpLocks noChangeShapeType="1"/>
                      </wps:cNvCnPr>
                      <wps:spPr bwMode="auto">
                        <a:xfrm>
                          <a:off x="0" y="5"/>
                          <a:ext cx="9981" cy="0"/>
                        </a:xfrm>
                        <a:prstGeom prst="line">
                          <a:avLst/>
                        </a:prstGeom>
                        <a:noFill/>
                        <a:ln w="6096">
                          <a:solidFill>
                            <a:srgbClr val="006FC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46F5CDDD" id="Group 2" o:spid="_x0000_s1026" style="width:441.9pt;height:.4pt;mso-position-horizontal-relative:char;mso-position-vertical-relative:line" coordsize="9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">
              <v:line id="Line 3" o:spid="_x0000_s1027" style="position:absolute;visibility:visible;mso-wrap-style:square" from="0,5" to="9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" strokecolor="#006fc0" strokeweight=".48pt"/>
              <w10:anchorlock/>
            </v:group>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45F"/>
    <w:multiLevelType w:val="hybridMultilevel"/>
    <w:tmpl w:val="101ED5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7D41082"/>
    <w:multiLevelType w:val="hybridMultilevel"/>
    <w:tmpl w:val="F50A36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C52591D"/>
    <w:multiLevelType w:val="hybridMultilevel"/>
    <w:tmpl w:val="0D1C50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E03483"/>
    <w:multiLevelType w:val="hybridMultilevel"/>
    <w:tmpl w:val="715A1E72"/>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21C7668"/>
    <w:multiLevelType w:val="hybridMultilevel"/>
    <w:tmpl w:val="6F00BBE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01">
      <w:start w:val="1"/>
      <w:numFmt w:val="bullet"/>
      <w:lvlText w:val=""/>
      <w:lvlJc w:val="left"/>
      <w:pPr>
        <w:ind w:left="2160" w:hanging="180"/>
      </w:pPr>
      <w:rPr>
        <w:rFonts w:ascii="Symbol" w:hAnsi="Symbol"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2601B30"/>
    <w:multiLevelType w:val="hybridMultilevel"/>
    <w:tmpl w:val="54F6B87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27371F8"/>
    <w:multiLevelType w:val="multilevel"/>
    <w:tmpl w:val="5B5C71EE"/>
    <w:lvl w:ilvl="0">
      <w:start w:val="1"/>
      <w:numFmt w:val="decimal"/>
      <w:lvlText w:val="%1."/>
      <w:lvlJc w:val="left"/>
      <w:pPr>
        <w:ind w:left="1145" w:hanging="360"/>
      </w:pPr>
      <w:rPr>
        <w:rFonts w:hint="default"/>
        <w:b/>
      </w:rPr>
    </w:lvl>
    <w:lvl w:ilvl="1">
      <w:start w:val="1"/>
      <w:numFmt w:val="lowerLetter"/>
      <w:lvlText w:val="%2."/>
      <w:lvlJc w:val="left"/>
      <w:pPr>
        <w:ind w:left="1440" w:hanging="360"/>
      </w:pPr>
    </w:lvl>
    <w:lvl w:ilvl="2">
      <w:numFmt w:val="bullet"/>
      <w:lvlText w:val=""/>
      <w:lvlJc w:val="left"/>
      <w:pPr>
        <w:ind w:left="2340" w:hanging="360"/>
      </w:pPr>
      <w:rPr>
        <w:rFonts w:ascii="Wingdings" w:eastAsia="Times New Roman" w:hAnsi="Wingdings"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B3D2F"/>
    <w:multiLevelType w:val="hybridMultilevel"/>
    <w:tmpl w:val="8974B934"/>
    <w:lvl w:ilvl="0" w:tplc="0C0A0015">
      <w:start w:val="1"/>
      <w:numFmt w:val="upperLetter"/>
      <w:lvlText w:val="%1."/>
      <w:lvlJc w:val="left"/>
      <w:pPr>
        <w:ind w:left="720" w:hanging="360"/>
      </w:pPr>
      <w:rPr>
        <w:rFonts w:hint="default"/>
      </w:rPr>
    </w:lvl>
    <w:lvl w:ilvl="1" w:tplc="6A2C92B8">
      <w:start w:val="1"/>
      <w:numFmt w:val="decimal"/>
      <w:lvlText w:val="%2."/>
      <w:lvlJc w:val="left"/>
      <w:pPr>
        <w:ind w:left="1440" w:hanging="360"/>
      </w:pPr>
      <w:rPr>
        <w:rFonts w:hint="default"/>
      </w:rPr>
    </w:lvl>
    <w:lvl w:ilvl="2" w:tplc="8FFE7E36">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2E43AC"/>
    <w:multiLevelType w:val="hybridMultilevel"/>
    <w:tmpl w:val="A6E4F88E"/>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C471973"/>
    <w:multiLevelType w:val="hybridMultilevel"/>
    <w:tmpl w:val="17626D22"/>
    <w:lvl w:ilvl="0" w:tplc="440A0017">
      <w:start w:val="1"/>
      <w:numFmt w:val="lowerLetter"/>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1C494810"/>
    <w:multiLevelType w:val="hybridMultilevel"/>
    <w:tmpl w:val="63B8F0E6"/>
    <w:lvl w:ilvl="0" w:tplc="5B74D310">
      <w:start w:val="1"/>
      <w:numFmt w:val="lowerLetter"/>
      <w:lvlText w:val="%1."/>
      <w:lvlJc w:val="left"/>
      <w:pPr>
        <w:ind w:left="644" w:hanging="360"/>
      </w:pPr>
      <w:rPr>
        <w:rFonts w:hint="default"/>
        <w:b/>
      </w:rPr>
    </w:lvl>
    <w:lvl w:ilvl="1" w:tplc="0C0A0019">
      <w:start w:val="1"/>
      <w:numFmt w:val="lowerLetter"/>
      <w:lvlText w:val="%2."/>
      <w:lvlJc w:val="left"/>
      <w:pPr>
        <w:ind w:left="1440" w:hanging="360"/>
      </w:pPr>
    </w:lvl>
    <w:lvl w:ilvl="2" w:tplc="0409000F">
      <w:start w:val="1"/>
      <w:numFmt w:val="decimal"/>
      <w:lvlText w:val="%3."/>
      <w:lvlJc w:val="left"/>
      <w:pPr>
        <w:ind w:left="234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6A1B07"/>
    <w:multiLevelType w:val="multilevel"/>
    <w:tmpl w:val="E988BB8E"/>
    <w:lvl w:ilvl="0">
      <w:start w:val="9"/>
      <w:numFmt w:val="decimal"/>
      <w:lvlText w:val="%1."/>
      <w:lvlJc w:val="left"/>
      <w:pPr>
        <w:ind w:left="380" w:hanging="380"/>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7A548F"/>
    <w:multiLevelType w:val="hybridMultilevel"/>
    <w:tmpl w:val="565EA758"/>
    <w:lvl w:ilvl="0" w:tplc="100A0019">
      <w:start w:val="1"/>
      <w:numFmt w:val="lowerLetter"/>
      <w:lvlText w:val="%1."/>
      <w:lvlJc w:val="left"/>
      <w:pPr>
        <w:ind w:left="2160" w:hanging="360"/>
      </w:pPr>
    </w:lvl>
    <w:lvl w:ilvl="1" w:tplc="100A0019" w:tentative="1">
      <w:start w:val="1"/>
      <w:numFmt w:val="lowerLetter"/>
      <w:lvlText w:val="%2."/>
      <w:lvlJc w:val="left"/>
      <w:pPr>
        <w:ind w:left="2880" w:hanging="360"/>
      </w:pPr>
    </w:lvl>
    <w:lvl w:ilvl="2" w:tplc="100A001B" w:tentative="1">
      <w:start w:val="1"/>
      <w:numFmt w:val="lowerRoman"/>
      <w:lvlText w:val="%3."/>
      <w:lvlJc w:val="right"/>
      <w:pPr>
        <w:ind w:left="3600" w:hanging="180"/>
      </w:pPr>
    </w:lvl>
    <w:lvl w:ilvl="3" w:tplc="100A000F" w:tentative="1">
      <w:start w:val="1"/>
      <w:numFmt w:val="decimal"/>
      <w:lvlText w:val="%4."/>
      <w:lvlJc w:val="left"/>
      <w:pPr>
        <w:ind w:left="4320" w:hanging="360"/>
      </w:pPr>
    </w:lvl>
    <w:lvl w:ilvl="4" w:tplc="100A0019" w:tentative="1">
      <w:start w:val="1"/>
      <w:numFmt w:val="lowerLetter"/>
      <w:lvlText w:val="%5."/>
      <w:lvlJc w:val="left"/>
      <w:pPr>
        <w:ind w:left="5040" w:hanging="360"/>
      </w:pPr>
    </w:lvl>
    <w:lvl w:ilvl="5" w:tplc="100A001B" w:tentative="1">
      <w:start w:val="1"/>
      <w:numFmt w:val="lowerRoman"/>
      <w:lvlText w:val="%6."/>
      <w:lvlJc w:val="right"/>
      <w:pPr>
        <w:ind w:left="5760" w:hanging="180"/>
      </w:pPr>
    </w:lvl>
    <w:lvl w:ilvl="6" w:tplc="100A000F" w:tentative="1">
      <w:start w:val="1"/>
      <w:numFmt w:val="decimal"/>
      <w:lvlText w:val="%7."/>
      <w:lvlJc w:val="left"/>
      <w:pPr>
        <w:ind w:left="6480" w:hanging="360"/>
      </w:pPr>
    </w:lvl>
    <w:lvl w:ilvl="7" w:tplc="100A0019" w:tentative="1">
      <w:start w:val="1"/>
      <w:numFmt w:val="lowerLetter"/>
      <w:lvlText w:val="%8."/>
      <w:lvlJc w:val="left"/>
      <w:pPr>
        <w:ind w:left="7200" w:hanging="360"/>
      </w:pPr>
    </w:lvl>
    <w:lvl w:ilvl="8" w:tplc="100A001B" w:tentative="1">
      <w:start w:val="1"/>
      <w:numFmt w:val="lowerRoman"/>
      <w:lvlText w:val="%9."/>
      <w:lvlJc w:val="right"/>
      <w:pPr>
        <w:ind w:left="7920" w:hanging="180"/>
      </w:pPr>
    </w:lvl>
  </w:abstractNum>
  <w:abstractNum w:abstractNumId="13" w15:restartNumberingAfterBreak="0">
    <w:nsid w:val="20B4637E"/>
    <w:multiLevelType w:val="hybridMultilevel"/>
    <w:tmpl w:val="693A68F2"/>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0BD3B61"/>
    <w:multiLevelType w:val="hybridMultilevel"/>
    <w:tmpl w:val="12E05950"/>
    <w:lvl w:ilvl="0" w:tplc="180A0017">
      <w:start w:val="1"/>
      <w:numFmt w:val="lowerLetter"/>
      <w:lvlText w:val="%1)"/>
      <w:lvlJc w:val="left"/>
      <w:pPr>
        <w:ind w:left="1070" w:hanging="360"/>
      </w:pPr>
    </w:lvl>
    <w:lvl w:ilvl="1" w:tplc="180A0019" w:tentative="1">
      <w:start w:val="1"/>
      <w:numFmt w:val="lowerLetter"/>
      <w:lvlText w:val="%2."/>
      <w:lvlJc w:val="left"/>
      <w:pPr>
        <w:ind w:left="1790" w:hanging="360"/>
      </w:pPr>
    </w:lvl>
    <w:lvl w:ilvl="2" w:tplc="180A001B" w:tentative="1">
      <w:start w:val="1"/>
      <w:numFmt w:val="lowerRoman"/>
      <w:lvlText w:val="%3."/>
      <w:lvlJc w:val="right"/>
      <w:pPr>
        <w:ind w:left="2510" w:hanging="180"/>
      </w:pPr>
    </w:lvl>
    <w:lvl w:ilvl="3" w:tplc="180A000F" w:tentative="1">
      <w:start w:val="1"/>
      <w:numFmt w:val="decimal"/>
      <w:lvlText w:val="%4."/>
      <w:lvlJc w:val="left"/>
      <w:pPr>
        <w:ind w:left="3230" w:hanging="360"/>
      </w:pPr>
    </w:lvl>
    <w:lvl w:ilvl="4" w:tplc="180A0019" w:tentative="1">
      <w:start w:val="1"/>
      <w:numFmt w:val="lowerLetter"/>
      <w:lvlText w:val="%5."/>
      <w:lvlJc w:val="left"/>
      <w:pPr>
        <w:ind w:left="3950" w:hanging="360"/>
      </w:pPr>
    </w:lvl>
    <w:lvl w:ilvl="5" w:tplc="180A001B" w:tentative="1">
      <w:start w:val="1"/>
      <w:numFmt w:val="lowerRoman"/>
      <w:lvlText w:val="%6."/>
      <w:lvlJc w:val="right"/>
      <w:pPr>
        <w:ind w:left="4670" w:hanging="180"/>
      </w:pPr>
    </w:lvl>
    <w:lvl w:ilvl="6" w:tplc="180A000F" w:tentative="1">
      <w:start w:val="1"/>
      <w:numFmt w:val="decimal"/>
      <w:lvlText w:val="%7."/>
      <w:lvlJc w:val="left"/>
      <w:pPr>
        <w:ind w:left="5390" w:hanging="360"/>
      </w:pPr>
    </w:lvl>
    <w:lvl w:ilvl="7" w:tplc="180A0019" w:tentative="1">
      <w:start w:val="1"/>
      <w:numFmt w:val="lowerLetter"/>
      <w:lvlText w:val="%8."/>
      <w:lvlJc w:val="left"/>
      <w:pPr>
        <w:ind w:left="6110" w:hanging="360"/>
      </w:pPr>
    </w:lvl>
    <w:lvl w:ilvl="8" w:tplc="180A001B" w:tentative="1">
      <w:start w:val="1"/>
      <w:numFmt w:val="lowerRoman"/>
      <w:lvlText w:val="%9."/>
      <w:lvlJc w:val="right"/>
      <w:pPr>
        <w:ind w:left="6830" w:hanging="180"/>
      </w:pPr>
    </w:lvl>
  </w:abstractNum>
  <w:abstractNum w:abstractNumId="15" w15:restartNumberingAfterBreak="0">
    <w:nsid w:val="25D051A1"/>
    <w:multiLevelType w:val="hybridMultilevel"/>
    <w:tmpl w:val="E622518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25F3274B"/>
    <w:multiLevelType w:val="hybridMultilevel"/>
    <w:tmpl w:val="3FA8912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267D555E"/>
    <w:multiLevelType w:val="hybridMultilevel"/>
    <w:tmpl w:val="57EA2E4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28481D75"/>
    <w:multiLevelType w:val="hybridMultilevel"/>
    <w:tmpl w:val="74FA2DD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288A652C"/>
    <w:multiLevelType w:val="multilevel"/>
    <w:tmpl w:val="233636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A437C0"/>
    <w:multiLevelType w:val="hybridMultilevel"/>
    <w:tmpl w:val="E58CA8F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2D096121"/>
    <w:multiLevelType w:val="hybridMultilevel"/>
    <w:tmpl w:val="0C18359E"/>
    <w:lvl w:ilvl="0" w:tplc="71960E64">
      <w:start w:val="1"/>
      <w:numFmt w:val="lowerLetter"/>
      <w:lvlText w:val="%1)"/>
      <w:lvlJc w:val="left"/>
      <w:pPr>
        <w:ind w:left="699" w:hanging="360"/>
      </w:pPr>
      <w:rPr>
        <w:rFonts w:ascii="Tahoma" w:eastAsia="Tahoma" w:hAnsi="Tahoma" w:cs="Tahoma" w:hint="default"/>
        <w:spacing w:val="0"/>
        <w:w w:val="99"/>
        <w:sz w:val="20"/>
        <w:szCs w:val="20"/>
        <w:lang w:val="es-ES" w:eastAsia="es-ES" w:bidi="es-ES"/>
      </w:rPr>
    </w:lvl>
    <w:lvl w:ilvl="1" w:tplc="70AA96A4">
      <w:numFmt w:val="bullet"/>
      <w:lvlText w:val="•"/>
      <w:lvlJc w:val="left"/>
      <w:pPr>
        <w:ind w:left="1650" w:hanging="360"/>
      </w:pPr>
      <w:rPr>
        <w:rFonts w:hint="default"/>
        <w:lang w:val="es-ES" w:eastAsia="es-ES" w:bidi="es-ES"/>
      </w:rPr>
    </w:lvl>
    <w:lvl w:ilvl="2" w:tplc="B1827576">
      <w:numFmt w:val="bullet"/>
      <w:lvlText w:val="•"/>
      <w:lvlJc w:val="left"/>
      <w:pPr>
        <w:ind w:left="2600" w:hanging="360"/>
      </w:pPr>
      <w:rPr>
        <w:rFonts w:hint="default"/>
        <w:lang w:val="es-ES" w:eastAsia="es-ES" w:bidi="es-ES"/>
      </w:rPr>
    </w:lvl>
    <w:lvl w:ilvl="3" w:tplc="C3F6610E">
      <w:numFmt w:val="bullet"/>
      <w:lvlText w:val="•"/>
      <w:lvlJc w:val="left"/>
      <w:pPr>
        <w:ind w:left="3550" w:hanging="360"/>
      </w:pPr>
      <w:rPr>
        <w:rFonts w:hint="default"/>
        <w:lang w:val="es-ES" w:eastAsia="es-ES" w:bidi="es-ES"/>
      </w:rPr>
    </w:lvl>
    <w:lvl w:ilvl="4" w:tplc="CEF66E04">
      <w:numFmt w:val="bullet"/>
      <w:lvlText w:val="•"/>
      <w:lvlJc w:val="left"/>
      <w:pPr>
        <w:ind w:left="4500" w:hanging="360"/>
      </w:pPr>
      <w:rPr>
        <w:rFonts w:hint="default"/>
        <w:lang w:val="es-ES" w:eastAsia="es-ES" w:bidi="es-ES"/>
      </w:rPr>
    </w:lvl>
    <w:lvl w:ilvl="5" w:tplc="F9444C0A">
      <w:numFmt w:val="bullet"/>
      <w:lvlText w:val="•"/>
      <w:lvlJc w:val="left"/>
      <w:pPr>
        <w:ind w:left="5450" w:hanging="360"/>
      </w:pPr>
      <w:rPr>
        <w:rFonts w:hint="default"/>
        <w:lang w:val="es-ES" w:eastAsia="es-ES" w:bidi="es-ES"/>
      </w:rPr>
    </w:lvl>
    <w:lvl w:ilvl="6" w:tplc="7FC4FF8E">
      <w:numFmt w:val="bullet"/>
      <w:lvlText w:val="•"/>
      <w:lvlJc w:val="left"/>
      <w:pPr>
        <w:ind w:left="6400" w:hanging="360"/>
      </w:pPr>
      <w:rPr>
        <w:rFonts w:hint="default"/>
        <w:lang w:val="es-ES" w:eastAsia="es-ES" w:bidi="es-ES"/>
      </w:rPr>
    </w:lvl>
    <w:lvl w:ilvl="7" w:tplc="B5F05240">
      <w:numFmt w:val="bullet"/>
      <w:lvlText w:val="•"/>
      <w:lvlJc w:val="left"/>
      <w:pPr>
        <w:ind w:left="7350" w:hanging="360"/>
      </w:pPr>
      <w:rPr>
        <w:rFonts w:hint="default"/>
        <w:lang w:val="es-ES" w:eastAsia="es-ES" w:bidi="es-ES"/>
      </w:rPr>
    </w:lvl>
    <w:lvl w:ilvl="8" w:tplc="F36620D8">
      <w:numFmt w:val="bullet"/>
      <w:lvlText w:val="•"/>
      <w:lvlJc w:val="left"/>
      <w:pPr>
        <w:ind w:left="8300" w:hanging="360"/>
      </w:pPr>
      <w:rPr>
        <w:rFonts w:hint="default"/>
        <w:lang w:val="es-ES" w:eastAsia="es-ES" w:bidi="es-ES"/>
      </w:rPr>
    </w:lvl>
  </w:abstractNum>
  <w:abstractNum w:abstractNumId="22" w15:restartNumberingAfterBreak="0">
    <w:nsid w:val="2E745D4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FE5470"/>
    <w:multiLevelType w:val="hybridMultilevel"/>
    <w:tmpl w:val="09626976"/>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56F2CAD"/>
    <w:multiLevelType w:val="hybridMultilevel"/>
    <w:tmpl w:val="30A23780"/>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9">
      <w:start w:val="1"/>
      <w:numFmt w:val="lowerLetter"/>
      <w:lvlText w:val="%3."/>
      <w:lvlJc w:val="left"/>
      <w:pPr>
        <w:ind w:left="2160" w:hanging="18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361A5385"/>
    <w:multiLevelType w:val="hybridMultilevel"/>
    <w:tmpl w:val="15501EF0"/>
    <w:lvl w:ilvl="0" w:tplc="D932E6B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37393DA6"/>
    <w:multiLevelType w:val="hybridMultilevel"/>
    <w:tmpl w:val="95124A46"/>
    <w:lvl w:ilvl="0" w:tplc="C13E1802">
      <w:start w:val="1"/>
      <w:numFmt w:val="decimal"/>
      <w:lvlText w:val="%1."/>
      <w:lvlJc w:val="left"/>
      <w:pPr>
        <w:ind w:left="720" w:hanging="360"/>
      </w:pPr>
      <w:rPr>
        <w:rFonts w:asciiTheme="minorHAnsi" w:eastAsiaTheme="minorHAnsi" w:hAnsiTheme="minorHAnsi" w:cs="Tahoma"/>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37B42268"/>
    <w:multiLevelType w:val="hybridMultilevel"/>
    <w:tmpl w:val="2BAA94B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1">
      <w:start w:val="1"/>
      <w:numFmt w:val="bullet"/>
      <w:lvlText w:val=""/>
      <w:lvlJc w:val="left"/>
      <w:pPr>
        <w:ind w:left="2160" w:hanging="360"/>
      </w:pPr>
      <w:rPr>
        <w:rFonts w:ascii="Symbol" w:hAnsi="Symbol"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37C9536C"/>
    <w:multiLevelType w:val="hybridMultilevel"/>
    <w:tmpl w:val="26004FD8"/>
    <w:lvl w:ilvl="0" w:tplc="100A000F">
      <w:start w:val="1"/>
      <w:numFmt w:val="decimal"/>
      <w:lvlText w:val="%1."/>
      <w:lvlJc w:val="left"/>
      <w:pPr>
        <w:ind w:left="720" w:hanging="360"/>
      </w:pPr>
      <w:rPr>
        <w:rFonts w:hint="default"/>
      </w:rPr>
    </w:lvl>
    <w:lvl w:ilvl="1" w:tplc="6A2C92B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F174BF"/>
    <w:multiLevelType w:val="multilevel"/>
    <w:tmpl w:val="DCC652D6"/>
    <w:lvl w:ilvl="0">
      <w:start w:val="1"/>
      <w:numFmt w:val="decimal"/>
      <w:lvlText w:val="%1."/>
      <w:lvlJc w:val="left"/>
      <w:pPr>
        <w:ind w:left="720" w:hanging="360"/>
      </w:pPr>
    </w:lvl>
    <w:lvl w:ilvl="1">
      <w:start w:val="5"/>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5C6B54"/>
    <w:multiLevelType w:val="hybridMultilevel"/>
    <w:tmpl w:val="9050C282"/>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404E322A"/>
    <w:multiLevelType w:val="multilevel"/>
    <w:tmpl w:val="1ABCE7EE"/>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E96F8E"/>
    <w:multiLevelType w:val="multilevel"/>
    <w:tmpl w:val="DCECD4A4"/>
    <w:styleLink w:val="EstiloNumeradoIzquierda063cmSangrafrancesa063cm"/>
    <w:lvl w:ilvl="0">
      <w:start w:val="1"/>
      <w:numFmt w:val="lowerLetter"/>
      <w:lvlText w:val="%1."/>
      <w:lvlJc w:val="left"/>
      <w:pPr>
        <w:tabs>
          <w:tab w:val="num" w:pos="720"/>
        </w:tabs>
        <w:ind w:left="720" w:hanging="360"/>
      </w:pPr>
      <w:rPr>
        <w:rFonts w:ascii="Calibri" w:hAnsi="Calibri"/>
        <w:sz w:val="2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37D598D"/>
    <w:multiLevelType w:val="multilevel"/>
    <w:tmpl w:val="C9BA8A9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4B9344A"/>
    <w:multiLevelType w:val="hybridMultilevel"/>
    <w:tmpl w:val="827C77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7CB695D"/>
    <w:multiLevelType w:val="multilevel"/>
    <w:tmpl w:val="8974B93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047495"/>
    <w:multiLevelType w:val="hybridMultilevel"/>
    <w:tmpl w:val="A6E066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48AC2D2F"/>
    <w:multiLevelType w:val="hybridMultilevel"/>
    <w:tmpl w:val="1D489B04"/>
    <w:lvl w:ilvl="0" w:tplc="0409000F">
      <w:start w:val="1"/>
      <w:numFmt w:val="decimal"/>
      <w:lvlText w:val="%1."/>
      <w:lvlJc w:val="left"/>
      <w:pPr>
        <w:ind w:left="1145"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496617E5"/>
    <w:multiLevelType w:val="multilevel"/>
    <w:tmpl w:val="DCECD4A4"/>
    <w:numStyleLink w:val="EstiloNumeradoIzquierda063cmSangrafrancesa063cm"/>
  </w:abstractNum>
  <w:abstractNum w:abstractNumId="39" w15:restartNumberingAfterBreak="0">
    <w:nsid w:val="497B45FC"/>
    <w:multiLevelType w:val="hybridMultilevel"/>
    <w:tmpl w:val="0C4AF55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4A7A6526"/>
    <w:multiLevelType w:val="hybridMultilevel"/>
    <w:tmpl w:val="06703C80"/>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41" w15:restartNumberingAfterBreak="0">
    <w:nsid w:val="4A7D6CA8"/>
    <w:multiLevelType w:val="hybridMultilevel"/>
    <w:tmpl w:val="4ED4794C"/>
    <w:lvl w:ilvl="0" w:tplc="C508737A">
      <w:start w:val="3"/>
      <w:numFmt w:val="decimal"/>
      <w:lvlText w:val="%1."/>
      <w:lvlJc w:val="left"/>
      <w:pPr>
        <w:ind w:left="11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920270"/>
    <w:multiLevelType w:val="hybridMultilevel"/>
    <w:tmpl w:val="8532736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15:restartNumberingAfterBreak="0">
    <w:nsid w:val="51AB60BF"/>
    <w:multiLevelType w:val="multilevel"/>
    <w:tmpl w:val="0E6492E0"/>
    <w:lvl w:ilvl="0">
      <w:start w:val="3"/>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D45498"/>
    <w:multiLevelType w:val="hybridMultilevel"/>
    <w:tmpl w:val="0E6492E0"/>
    <w:lvl w:ilvl="0" w:tplc="C3E6BFAA">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E701FA"/>
    <w:multiLevelType w:val="hybridMultilevel"/>
    <w:tmpl w:val="1944AB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7335D7B"/>
    <w:multiLevelType w:val="hybridMultilevel"/>
    <w:tmpl w:val="0FC430B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7" w15:restartNumberingAfterBreak="0">
    <w:nsid w:val="68B12E86"/>
    <w:multiLevelType w:val="multilevel"/>
    <w:tmpl w:val="CC30C198"/>
    <w:lvl w:ilvl="0">
      <w:start w:val="1"/>
      <w:numFmt w:val="decimal"/>
      <w:lvlText w:val="%1."/>
      <w:lvlJc w:val="left"/>
      <w:pPr>
        <w:ind w:left="1440" w:hanging="360"/>
      </w:pPr>
    </w:lvl>
    <w:lvl w:ilvl="1">
      <w:start w:val="7"/>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48" w15:restartNumberingAfterBreak="0">
    <w:nsid w:val="6A6913DB"/>
    <w:multiLevelType w:val="hybridMultilevel"/>
    <w:tmpl w:val="8BE8E9E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9" w15:restartNumberingAfterBreak="0">
    <w:nsid w:val="6D8D7679"/>
    <w:multiLevelType w:val="hybridMultilevel"/>
    <w:tmpl w:val="88D6FD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0" w15:restartNumberingAfterBreak="0">
    <w:nsid w:val="6EE355A8"/>
    <w:multiLevelType w:val="hybridMultilevel"/>
    <w:tmpl w:val="A6DCEE54"/>
    <w:lvl w:ilvl="0" w:tplc="0409000F">
      <w:start w:val="1"/>
      <w:numFmt w:val="decimal"/>
      <w:lvlText w:val="%1."/>
      <w:lvlJc w:val="left"/>
      <w:pPr>
        <w:ind w:left="1145"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1" w15:restartNumberingAfterBreak="0">
    <w:nsid w:val="6F0435FD"/>
    <w:multiLevelType w:val="hybridMultilevel"/>
    <w:tmpl w:val="F08827D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9">
      <w:start w:val="1"/>
      <w:numFmt w:val="lowerLetter"/>
      <w:lvlText w:val="%3."/>
      <w:lvlJc w:val="lef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2" w15:restartNumberingAfterBreak="0">
    <w:nsid w:val="6F30563F"/>
    <w:multiLevelType w:val="hybridMultilevel"/>
    <w:tmpl w:val="DCCE68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19">
      <w:start w:val="1"/>
      <w:numFmt w:val="lowerLetter"/>
      <w:lvlText w:val="%3."/>
      <w:lvlJc w:val="left"/>
      <w:pPr>
        <w:ind w:left="2160" w:hanging="360"/>
      </w:pPr>
      <w:rPr>
        <w:rFont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3" w15:restartNumberingAfterBreak="0">
    <w:nsid w:val="6F45784E"/>
    <w:multiLevelType w:val="hybridMultilevel"/>
    <w:tmpl w:val="5784F5D6"/>
    <w:lvl w:ilvl="0" w:tplc="BCBC01AA">
      <w:start w:val="30"/>
      <w:numFmt w:val="decimal"/>
      <w:lvlText w:val="(%1)"/>
      <w:lvlJc w:val="left"/>
      <w:pPr>
        <w:ind w:left="132" w:hanging="466"/>
      </w:pPr>
      <w:rPr>
        <w:rFonts w:ascii="Tahoma" w:eastAsia="Tahoma" w:hAnsi="Tahoma" w:cs="Tahoma" w:hint="default"/>
        <w:spacing w:val="-1"/>
        <w:w w:val="99"/>
        <w:sz w:val="20"/>
        <w:szCs w:val="20"/>
        <w:lang w:val="es-ES" w:eastAsia="es-ES" w:bidi="es-ES"/>
      </w:rPr>
    </w:lvl>
    <w:lvl w:ilvl="1" w:tplc="55CCE7A6">
      <w:start w:val="1"/>
      <w:numFmt w:val="lowerLetter"/>
      <w:lvlText w:val="%2)"/>
      <w:lvlJc w:val="left"/>
      <w:pPr>
        <w:ind w:left="1198" w:hanging="360"/>
      </w:pPr>
      <w:rPr>
        <w:rFonts w:ascii="Tahoma" w:eastAsia="Tahoma" w:hAnsi="Tahoma" w:cs="Tahoma" w:hint="default"/>
        <w:spacing w:val="0"/>
        <w:w w:val="99"/>
        <w:sz w:val="20"/>
        <w:szCs w:val="20"/>
        <w:lang w:val="es-ES" w:eastAsia="es-ES" w:bidi="es-ES"/>
      </w:rPr>
    </w:lvl>
    <w:lvl w:ilvl="2" w:tplc="6FF22E2E">
      <w:numFmt w:val="bullet"/>
      <w:lvlText w:val="•"/>
      <w:lvlJc w:val="left"/>
      <w:pPr>
        <w:ind w:left="2200" w:hanging="360"/>
      </w:pPr>
      <w:rPr>
        <w:rFonts w:hint="default"/>
        <w:lang w:val="es-ES" w:eastAsia="es-ES" w:bidi="es-ES"/>
      </w:rPr>
    </w:lvl>
    <w:lvl w:ilvl="3" w:tplc="F7B439D4">
      <w:numFmt w:val="bullet"/>
      <w:lvlText w:val="•"/>
      <w:lvlJc w:val="left"/>
      <w:pPr>
        <w:ind w:left="3200" w:hanging="360"/>
      </w:pPr>
      <w:rPr>
        <w:rFonts w:hint="default"/>
        <w:lang w:val="es-ES" w:eastAsia="es-ES" w:bidi="es-ES"/>
      </w:rPr>
    </w:lvl>
    <w:lvl w:ilvl="4" w:tplc="F8DE188C">
      <w:numFmt w:val="bullet"/>
      <w:lvlText w:val="•"/>
      <w:lvlJc w:val="left"/>
      <w:pPr>
        <w:ind w:left="4200" w:hanging="360"/>
      </w:pPr>
      <w:rPr>
        <w:rFonts w:hint="default"/>
        <w:lang w:val="es-ES" w:eastAsia="es-ES" w:bidi="es-ES"/>
      </w:rPr>
    </w:lvl>
    <w:lvl w:ilvl="5" w:tplc="2CD2FC20">
      <w:numFmt w:val="bullet"/>
      <w:lvlText w:val="•"/>
      <w:lvlJc w:val="left"/>
      <w:pPr>
        <w:ind w:left="5200" w:hanging="360"/>
      </w:pPr>
      <w:rPr>
        <w:rFonts w:hint="default"/>
        <w:lang w:val="es-ES" w:eastAsia="es-ES" w:bidi="es-ES"/>
      </w:rPr>
    </w:lvl>
    <w:lvl w:ilvl="6" w:tplc="EFD427B8">
      <w:numFmt w:val="bullet"/>
      <w:lvlText w:val="•"/>
      <w:lvlJc w:val="left"/>
      <w:pPr>
        <w:ind w:left="6200" w:hanging="360"/>
      </w:pPr>
      <w:rPr>
        <w:rFonts w:hint="default"/>
        <w:lang w:val="es-ES" w:eastAsia="es-ES" w:bidi="es-ES"/>
      </w:rPr>
    </w:lvl>
    <w:lvl w:ilvl="7" w:tplc="1C2AFB74">
      <w:numFmt w:val="bullet"/>
      <w:lvlText w:val="•"/>
      <w:lvlJc w:val="left"/>
      <w:pPr>
        <w:ind w:left="7200" w:hanging="360"/>
      </w:pPr>
      <w:rPr>
        <w:rFonts w:hint="default"/>
        <w:lang w:val="es-ES" w:eastAsia="es-ES" w:bidi="es-ES"/>
      </w:rPr>
    </w:lvl>
    <w:lvl w:ilvl="8" w:tplc="484A9E14">
      <w:numFmt w:val="bullet"/>
      <w:lvlText w:val="•"/>
      <w:lvlJc w:val="left"/>
      <w:pPr>
        <w:ind w:left="8200" w:hanging="360"/>
      </w:pPr>
      <w:rPr>
        <w:rFonts w:hint="default"/>
        <w:lang w:val="es-ES" w:eastAsia="es-ES" w:bidi="es-ES"/>
      </w:rPr>
    </w:lvl>
  </w:abstractNum>
  <w:abstractNum w:abstractNumId="54" w15:restartNumberingAfterBreak="0">
    <w:nsid w:val="6F821ED4"/>
    <w:multiLevelType w:val="hybridMultilevel"/>
    <w:tmpl w:val="9E0CADFC"/>
    <w:lvl w:ilvl="0" w:tplc="DE6E9E26">
      <w:start w:val="1"/>
      <w:numFmt w:val="lowerLetter"/>
      <w:lvlText w:val="%1."/>
      <w:lvlJc w:val="left"/>
      <w:pPr>
        <w:ind w:left="853" w:hanging="348"/>
      </w:pPr>
      <w:rPr>
        <w:rFonts w:ascii="Tahoma" w:eastAsia="Tahoma" w:hAnsi="Tahoma" w:cs="Tahoma" w:hint="default"/>
        <w:spacing w:val="0"/>
        <w:w w:val="99"/>
        <w:sz w:val="20"/>
        <w:szCs w:val="20"/>
        <w:lang w:val="es-ES" w:eastAsia="es-ES" w:bidi="es-ES"/>
      </w:rPr>
    </w:lvl>
    <w:lvl w:ilvl="1" w:tplc="BC4C2B8E">
      <w:numFmt w:val="bullet"/>
      <w:lvlText w:val="•"/>
      <w:lvlJc w:val="left"/>
      <w:pPr>
        <w:ind w:left="1794" w:hanging="348"/>
      </w:pPr>
      <w:rPr>
        <w:rFonts w:hint="default"/>
        <w:lang w:val="es-ES" w:eastAsia="es-ES" w:bidi="es-ES"/>
      </w:rPr>
    </w:lvl>
    <w:lvl w:ilvl="2" w:tplc="3DE86D98">
      <w:numFmt w:val="bullet"/>
      <w:lvlText w:val="•"/>
      <w:lvlJc w:val="left"/>
      <w:pPr>
        <w:ind w:left="2728" w:hanging="348"/>
      </w:pPr>
      <w:rPr>
        <w:rFonts w:hint="default"/>
        <w:lang w:val="es-ES" w:eastAsia="es-ES" w:bidi="es-ES"/>
      </w:rPr>
    </w:lvl>
    <w:lvl w:ilvl="3" w:tplc="ED7C6474">
      <w:numFmt w:val="bullet"/>
      <w:lvlText w:val="•"/>
      <w:lvlJc w:val="left"/>
      <w:pPr>
        <w:ind w:left="3662" w:hanging="348"/>
      </w:pPr>
      <w:rPr>
        <w:rFonts w:hint="default"/>
        <w:lang w:val="es-ES" w:eastAsia="es-ES" w:bidi="es-ES"/>
      </w:rPr>
    </w:lvl>
    <w:lvl w:ilvl="4" w:tplc="1FC892F2">
      <w:numFmt w:val="bullet"/>
      <w:lvlText w:val="•"/>
      <w:lvlJc w:val="left"/>
      <w:pPr>
        <w:ind w:left="4596" w:hanging="348"/>
      </w:pPr>
      <w:rPr>
        <w:rFonts w:hint="default"/>
        <w:lang w:val="es-ES" w:eastAsia="es-ES" w:bidi="es-ES"/>
      </w:rPr>
    </w:lvl>
    <w:lvl w:ilvl="5" w:tplc="CED2D32A">
      <w:numFmt w:val="bullet"/>
      <w:lvlText w:val="•"/>
      <w:lvlJc w:val="left"/>
      <w:pPr>
        <w:ind w:left="5530" w:hanging="348"/>
      </w:pPr>
      <w:rPr>
        <w:rFonts w:hint="default"/>
        <w:lang w:val="es-ES" w:eastAsia="es-ES" w:bidi="es-ES"/>
      </w:rPr>
    </w:lvl>
    <w:lvl w:ilvl="6" w:tplc="A9AA7DD2">
      <w:numFmt w:val="bullet"/>
      <w:lvlText w:val="•"/>
      <w:lvlJc w:val="left"/>
      <w:pPr>
        <w:ind w:left="6464" w:hanging="348"/>
      </w:pPr>
      <w:rPr>
        <w:rFonts w:hint="default"/>
        <w:lang w:val="es-ES" w:eastAsia="es-ES" w:bidi="es-ES"/>
      </w:rPr>
    </w:lvl>
    <w:lvl w:ilvl="7" w:tplc="7B5C0DCC">
      <w:numFmt w:val="bullet"/>
      <w:lvlText w:val="•"/>
      <w:lvlJc w:val="left"/>
      <w:pPr>
        <w:ind w:left="7398" w:hanging="348"/>
      </w:pPr>
      <w:rPr>
        <w:rFonts w:hint="default"/>
        <w:lang w:val="es-ES" w:eastAsia="es-ES" w:bidi="es-ES"/>
      </w:rPr>
    </w:lvl>
    <w:lvl w:ilvl="8" w:tplc="9EA22154">
      <w:numFmt w:val="bullet"/>
      <w:lvlText w:val="•"/>
      <w:lvlJc w:val="left"/>
      <w:pPr>
        <w:ind w:left="8332" w:hanging="348"/>
      </w:pPr>
      <w:rPr>
        <w:rFonts w:hint="default"/>
        <w:lang w:val="es-ES" w:eastAsia="es-ES" w:bidi="es-ES"/>
      </w:rPr>
    </w:lvl>
  </w:abstractNum>
  <w:abstractNum w:abstractNumId="55" w15:restartNumberingAfterBreak="0">
    <w:nsid w:val="7250374F"/>
    <w:multiLevelType w:val="hybridMultilevel"/>
    <w:tmpl w:val="2C4CC7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2BD1BC6"/>
    <w:multiLevelType w:val="hybridMultilevel"/>
    <w:tmpl w:val="502C1CA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7" w15:restartNumberingAfterBreak="0">
    <w:nsid w:val="79645281"/>
    <w:multiLevelType w:val="hybridMultilevel"/>
    <w:tmpl w:val="A68E243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8" w15:restartNumberingAfterBreak="0">
    <w:nsid w:val="7C0768B6"/>
    <w:multiLevelType w:val="multilevel"/>
    <w:tmpl w:val="92C89526"/>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052D88"/>
    <w:multiLevelType w:val="multilevel"/>
    <w:tmpl w:val="5B5C71EE"/>
    <w:lvl w:ilvl="0">
      <w:start w:val="1"/>
      <w:numFmt w:val="decimal"/>
      <w:lvlText w:val="%1."/>
      <w:lvlJc w:val="left"/>
      <w:pPr>
        <w:ind w:left="1145" w:hanging="360"/>
      </w:pPr>
      <w:rPr>
        <w:rFonts w:hint="default"/>
        <w:b/>
      </w:rPr>
    </w:lvl>
    <w:lvl w:ilvl="1">
      <w:start w:val="1"/>
      <w:numFmt w:val="lowerLetter"/>
      <w:lvlText w:val="%2."/>
      <w:lvlJc w:val="left"/>
      <w:pPr>
        <w:ind w:left="1440" w:hanging="360"/>
      </w:pPr>
    </w:lvl>
    <w:lvl w:ilvl="2">
      <w:numFmt w:val="bullet"/>
      <w:lvlText w:val=""/>
      <w:lvlJc w:val="left"/>
      <w:pPr>
        <w:ind w:left="2340" w:hanging="360"/>
      </w:pPr>
      <w:rPr>
        <w:rFonts w:ascii="Wingdings" w:eastAsia="Times New Roman" w:hAnsi="Wingdings"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FC73BB7"/>
    <w:multiLevelType w:val="hybridMultilevel"/>
    <w:tmpl w:val="1616B6E2"/>
    <w:lvl w:ilvl="0" w:tplc="9FD0A0B4">
      <w:start w:val="15"/>
      <w:numFmt w:val="decimal"/>
      <w:lvlText w:val="(%1)"/>
      <w:lvlJc w:val="left"/>
      <w:pPr>
        <w:ind w:left="132" w:hanging="432"/>
      </w:pPr>
      <w:rPr>
        <w:rFonts w:ascii="Tahoma" w:eastAsia="Tahoma" w:hAnsi="Tahoma" w:cs="Tahoma" w:hint="default"/>
        <w:spacing w:val="-1"/>
        <w:w w:val="99"/>
        <w:sz w:val="20"/>
        <w:szCs w:val="20"/>
        <w:lang w:val="es-ES" w:eastAsia="es-ES" w:bidi="es-ES"/>
      </w:rPr>
    </w:lvl>
    <w:lvl w:ilvl="1" w:tplc="A4827ADA">
      <w:start w:val="1"/>
      <w:numFmt w:val="lowerLetter"/>
      <w:lvlText w:val="%2."/>
      <w:lvlJc w:val="left"/>
      <w:pPr>
        <w:ind w:left="699" w:hanging="284"/>
        <w:jc w:val="right"/>
      </w:pPr>
      <w:rPr>
        <w:rFonts w:ascii="Tahoma" w:eastAsia="Tahoma" w:hAnsi="Tahoma" w:cs="Tahoma" w:hint="default"/>
        <w:b/>
        <w:bCs/>
        <w:spacing w:val="-3"/>
        <w:w w:val="100"/>
        <w:sz w:val="24"/>
        <w:szCs w:val="24"/>
        <w:lang w:val="es-ES" w:eastAsia="es-ES" w:bidi="es-ES"/>
      </w:rPr>
    </w:lvl>
    <w:lvl w:ilvl="2" w:tplc="76A28F0E">
      <w:numFmt w:val="bullet"/>
      <w:lvlText w:val="•"/>
      <w:lvlJc w:val="left"/>
      <w:pPr>
        <w:ind w:left="1755" w:hanging="284"/>
      </w:pPr>
      <w:rPr>
        <w:rFonts w:hint="default"/>
        <w:lang w:val="es-ES" w:eastAsia="es-ES" w:bidi="es-ES"/>
      </w:rPr>
    </w:lvl>
    <w:lvl w:ilvl="3" w:tplc="6F3A8BA2">
      <w:numFmt w:val="bullet"/>
      <w:lvlText w:val="•"/>
      <w:lvlJc w:val="left"/>
      <w:pPr>
        <w:ind w:left="2811" w:hanging="284"/>
      </w:pPr>
      <w:rPr>
        <w:rFonts w:hint="default"/>
        <w:lang w:val="es-ES" w:eastAsia="es-ES" w:bidi="es-ES"/>
      </w:rPr>
    </w:lvl>
    <w:lvl w:ilvl="4" w:tplc="2F26184A">
      <w:numFmt w:val="bullet"/>
      <w:lvlText w:val="•"/>
      <w:lvlJc w:val="left"/>
      <w:pPr>
        <w:ind w:left="3866" w:hanging="284"/>
      </w:pPr>
      <w:rPr>
        <w:rFonts w:hint="default"/>
        <w:lang w:val="es-ES" w:eastAsia="es-ES" w:bidi="es-ES"/>
      </w:rPr>
    </w:lvl>
    <w:lvl w:ilvl="5" w:tplc="2BB079FC">
      <w:numFmt w:val="bullet"/>
      <w:lvlText w:val="•"/>
      <w:lvlJc w:val="left"/>
      <w:pPr>
        <w:ind w:left="4922" w:hanging="284"/>
      </w:pPr>
      <w:rPr>
        <w:rFonts w:hint="default"/>
        <w:lang w:val="es-ES" w:eastAsia="es-ES" w:bidi="es-ES"/>
      </w:rPr>
    </w:lvl>
    <w:lvl w:ilvl="6" w:tplc="4D16C454">
      <w:numFmt w:val="bullet"/>
      <w:lvlText w:val="•"/>
      <w:lvlJc w:val="left"/>
      <w:pPr>
        <w:ind w:left="5977" w:hanging="284"/>
      </w:pPr>
      <w:rPr>
        <w:rFonts w:hint="default"/>
        <w:lang w:val="es-ES" w:eastAsia="es-ES" w:bidi="es-ES"/>
      </w:rPr>
    </w:lvl>
    <w:lvl w:ilvl="7" w:tplc="7DF6EAC8">
      <w:numFmt w:val="bullet"/>
      <w:lvlText w:val="•"/>
      <w:lvlJc w:val="left"/>
      <w:pPr>
        <w:ind w:left="7033" w:hanging="284"/>
      </w:pPr>
      <w:rPr>
        <w:rFonts w:hint="default"/>
        <w:lang w:val="es-ES" w:eastAsia="es-ES" w:bidi="es-ES"/>
      </w:rPr>
    </w:lvl>
    <w:lvl w:ilvl="8" w:tplc="A4C801F8">
      <w:numFmt w:val="bullet"/>
      <w:lvlText w:val="•"/>
      <w:lvlJc w:val="left"/>
      <w:pPr>
        <w:ind w:left="8088" w:hanging="284"/>
      </w:pPr>
      <w:rPr>
        <w:rFonts w:hint="default"/>
        <w:lang w:val="es-ES" w:eastAsia="es-ES" w:bidi="es-ES"/>
      </w:rPr>
    </w:lvl>
  </w:abstractNum>
  <w:num w:numId="1">
    <w:abstractNumId w:val="0"/>
  </w:num>
  <w:num w:numId="2">
    <w:abstractNumId w:val="26"/>
  </w:num>
  <w:num w:numId="3">
    <w:abstractNumId w:val="22"/>
  </w:num>
  <w:num w:numId="4">
    <w:abstractNumId w:val="47"/>
  </w:num>
  <w:num w:numId="5">
    <w:abstractNumId w:val="46"/>
  </w:num>
  <w:num w:numId="6">
    <w:abstractNumId w:val="7"/>
  </w:num>
  <w:num w:numId="7">
    <w:abstractNumId w:val="29"/>
  </w:num>
  <w:num w:numId="8">
    <w:abstractNumId w:val="33"/>
  </w:num>
  <w:num w:numId="9">
    <w:abstractNumId w:val="14"/>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40"/>
  </w:num>
  <w:num w:numId="15">
    <w:abstractNumId w:val="20"/>
  </w:num>
  <w:num w:numId="16">
    <w:abstractNumId w:val="45"/>
  </w:num>
  <w:num w:numId="17">
    <w:abstractNumId w:val="55"/>
  </w:num>
  <w:num w:numId="18">
    <w:abstractNumId w:val="54"/>
  </w:num>
  <w:num w:numId="19">
    <w:abstractNumId w:val="28"/>
  </w:num>
  <w:num w:numId="20">
    <w:abstractNumId w:val="34"/>
  </w:num>
  <w:num w:numId="21">
    <w:abstractNumId w:val="49"/>
  </w:num>
  <w:num w:numId="22">
    <w:abstractNumId w:val="16"/>
  </w:num>
  <w:num w:numId="23">
    <w:abstractNumId w:val="1"/>
  </w:num>
  <w:num w:numId="24">
    <w:abstractNumId w:val="52"/>
  </w:num>
  <w:num w:numId="25">
    <w:abstractNumId w:val="27"/>
  </w:num>
  <w:num w:numId="26">
    <w:abstractNumId w:val="12"/>
  </w:num>
  <w:num w:numId="27">
    <w:abstractNumId w:val="13"/>
  </w:num>
  <w:num w:numId="28">
    <w:abstractNumId w:val="51"/>
  </w:num>
  <w:num w:numId="29">
    <w:abstractNumId w:val="4"/>
  </w:num>
  <w:num w:numId="30">
    <w:abstractNumId w:val="24"/>
  </w:num>
  <w:num w:numId="31">
    <w:abstractNumId w:val="30"/>
  </w:num>
  <w:num w:numId="32">
    <w:abstractNumId w:val="8"/>
  </w:num>
  <w:num w:numId="33">
    <w:abstractNumId w:val="3"/>
  </w:num>
  <w:num w:numId="34">
    <w:abstractNumId w:val="53"/>
  </w:num>
  <w:num w:numId="35">
    <w:abstractNumId w:val="39"/>
  </w:num>
  <w:num w:numId="36">
    <w:abstractNumId w:val="60"/>
  </w:num>
  <w:num w:numId="37">
    <w:abstractNumId w:val="21"/>
  </w:num>
  <w:num w:numId="38">
    <w:abstractNumId w:val="48"/>
  </w:num>
  <w:num w:numId="39">
    <w:abstractNumId w:val="36"/>
  </w:num>
  <w:num w:numId="40">
    <w:abstractNumId w:val="2"/>
  </w:num>
  <w:num w:numId="41">
    <w:abstractNumId w:val="18"/>
  </w:num>
  <w:num w:numId="42">
    <w:abstractNumId w:val="31"/>
  </w:num>
  <w:num w:numId="43">
    <w:abstractNumId w:val="23"/>
  </w:num>
  <w:num w:numId="44">
    <w:abstractNumId w:val="57"/>
  </w:num>
  <w:num w:numId="45">
    <w:abstractNumId w:val="42"/>
  </w:num>
  <w:num w:numId="46">
    <w:abstractNumId w:val="58"/>
  </w:num>
  <w:num w:numId="47">
    <w:abstractNumId w:val="10"/>
  </w:num>
  <w:num w:numId="48">
    <w:abstractNumId w:val="32"/>
  </w:num>
  <w:num w:numId="49">
    <w:abstractNumId w:val="38"/>
    <w:lvlOverride w:ilvl="0">
      <w:lvl w:ilvl="0">
        <w:start w:val="1"/>
        <w:numFmt w:val="lowerLetter"/>
        <w:lvlText w:val="%1."/>
        <w:lvlJc w:val="left"/>
        <w:pPr>
          <w:tabs>
            <w:tab w:val="num" w:pos="720"/>
          </w:tabs>
          <w:ind w:left="720" w:hanging="360"/>
        </w:pPr>
        <w:rPr>
          <w:rFonts w:ascii="Tahoma" w:hAnsi="Tahoma" w:cs="Tahoma" w:hint="default"/>
          <w:b/>
          <w:sz w:val="24"/>
        </w:rPr>
      </w:lvl>
    </w:lvlOverride>
  </w:num>
  <w:num w:numId="50">
    <w:abstractNumId w:val="50"/>
  </w:num>
  <w:num w:numId="51">
    <w:abstractNumId w:val="37"/>
  </w:num>
  <w:num w:numId="52">
    <w:abstractNumId w:val="35"/>
  </w:num>
  <w:num w:numId="53">
    <w:abstractNumId w:val="44"/>
  </w:num>
  <w:num w:numId="54">
    <w:abstractNumId w:val="43"/>
  </w:num>
  <w:num w:numId="55">
    <w:abstractNumId w:val="41"/>
  </w:num>
  <w:num w:numId="56">
    <w:abstractNumId w:val="11"/>
  </w:num>
  <w:num w:numId="57">
    <w:abstractNumId w:val="59"/>
  </w:num>
  <w:num w:numId="58">
    <w:abstractNumId w:val="6"/>
  </w:num>
  <w:num w:numId="59">
    <w:abstractNumId w:val="19"/>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CE"/>
    <w:rsid w:val="000026F3"/>
    <w:rsid w:val="00004698"/>
    <w:rsid w:val="00006492"/>
    <w:rsid w:val="00010AC0"/>
    <w:rsid w:val="00011078"/>
    <w:rsid w:val="00023DA9"/>
    <w:rsid w:val="00024A57"/>
    <w:rsid w:val="00024AA3"/>
    <w:rsid w:val="0003767D"/>
    <w:rsid w:val="0004547A"/>
    <w:rsid w:val="00064375"/>
    <w:rsid w:val="00066FA6"/>
    <w:rsid w:val="00073AC5"/>
    <w:rsid w:val="00073DF9"/>
    <w:rsid w:val="0008106B"/>
    <w:rsid w:val="00082513"/>
    <w:rsid w:val="000856DA"/>
    <w:rsid w:val="000900BF"/>
    <w:rsid w:val="00095064"/>
    <w:rsid w:val="000A27F3"/>
    <w:rsid w:val="000A6E91"/>
    <w:rsid w:val="000B180B"/>
    <w:rsid w:val="000C1F22"/>
    <w:rsid w:val="000D7CDE"/>
    <w:rsid w:val="000E16FE"/>
    <w:rsid w:val="000F293C"/>
    <w:rsid w:val="000F77E9"/>
    <w:rsid w:val="00101EBB"/>
    <w:rsid w:val="0010209A"/>
    <w:rsid w:val="001023FF"/>
    <w:rsid w:val="00106F26"/>
    <w:rsid w:val="001125DE"/>
    <w:rsid w:val="00126E39"/>
    <w:rsid w:val="001427F7"/>
    <w:rsid w:val="00142867"/>
    <w:rsid w:val="00144738"/>
    <w:rsid w:val="00145C19"/>
    <w:rsid w:val="00154C58"/>
    <w:rsid w:val="00176946"/>
    <w:rsid w:val="001820CF"/>
    <w:rsid w:val="001A26C4"/>
    <w:rsid w:val="001B358E"/>
    <w:rsid w:val="001B5F56"/>
    <w:rsid w:val="001C30BB"/>
    <w:rsid w:val="001E10E9"/>
    <w:rsid w:val="001E1246"/>
    <w:rsid w:val="001E7441"/>
    <w:rsid w:val="00212A44"/>
    <w:rsid w:val="00220A82"/>
    <w:rsid w:val="00240528"/>
    <w:rsid w:val="002539CF"/>
    <w:rsid w:val="002545FC"/>
    <w:rsid w:val="00260BFE"/>
    <w:rsid w:val="002637A4"/>
    <w:rsid w:val="0026742F"/>
    <w:rsid w:val="0028443E"/>
    <w:rsid w:val="00291F3D"/>
    <w:rsid w:val="002A18E6"/>
    <w:rsid w:val="002A5268"/>
    <w:rsid w:val="002A7C2E"/>
    <w:rsid w:val="002B1A15"/>
    <w:rsid w:val="002B7F3A"/>
    <w:rsid w:val="002C2D93"/>
    <w:rsid w:val="002C3C8F"/>
    <w:rsid w:val="002C4426"/>
    <w:rsid w:val="002C5528"/>
    <w:rsid w:val="002D2E6D"/>
    <w:rsid w:val="002E4CB8"/>
    <w:rsid w:val="00310C0C"/>
    <w:rsid w:val="00311D40"/>
    <w:rsid w:val="003273CB"/>
    <w:rsid w:val="003360AF"/>
    <w:rsid w:val="0034166C"/>
    <w:rsid w:val="00341683"/>
    <w:rsid w:val="00351FDB"/>
    <w:rsid w:val="00352511"/>
    <w:rsid w:val="003646F2"/>
    <w:rsid w:val="00376D27"/>
    <w:rsid w:val="003917C7"/>
    <w:rsid w:val="00395FA2"/>
    <w:rsid w:val="003A5255"/>
    <w:rsid w:val="003B7A40"/>
    <w:rsid w:val="003C2195"/>
    <w:rsid w:val="003D2AC8"/>
    <w:rsid w:val="00414E1F"/>
    <w:rsid w:val="00416559"/>
    <w:rsid w:val="00422B16"/>
    <w:rsid w:val="00426162"/>
    <w:rsid w:val="00432B06"/>
    <w:rsid w:val="00446D1A"/>
    <w:rsid w:val="00461866"/>
    <w:rsid w:val="00461897"/>
    <w:rsid w:val="0047782C"/>
    <w:rsid w:val="00477BE1"/>
    <w:rsid w:val="0048267A"/>
    <w:rsid w:val="004A0411"/>
    <w:rsid w:val="004A45CE"/>
    <w:rsid w:val="004B781A"/>
    <w:rsid w:val="004C0000"/>
    <w:rsid w:val="004C7DA3"/>
    <w:rsid w:val="004D7309"/>
    <w:rsid w:val="004E2164"/>
    <w:rsid w:val="004E3E87"/>
    <w:rsid w:val="005040CC"/>
    <w:rsid w:val="00507710"/>
    <w:rsid w:val="00507B62"/>
    <w:rsid w:val="00512A0F"/>
    <w:rsid w:val="00514FD2"/>
    <w:rsid w:val="0051574C"/>
    <w:rsid w:val="0052756C"/>
    <w:rsid w:val="00530976"/>
    <w:rsid w:val="0054126D"/>
    <w:rsid w:val="0054409C"/>
    <w:rsid w:val="00544B69"/>
    <w:rsid w:val="00545DF2"/>
    <w:rsid w:val="00545E32"/>
    <w:rsid w:val="00555595"/>
    <w:rsid w:val="00562626"/>
    <w:rsid w:val="0057638E"/>
    <w:rsid w:val="00577022"/>
    <w:rsid w:val="00585580"/>
    <w:rsid w:val="00593E37"/>
    <w:rsid w:val="005B67BE"/>
    <w:rsid w:val="005C106B"/>
    <w:rsid w:val="005C2636"/>
    <w:rsid w:val="005C6E34"/>
    <w:rsid w:val="005D1D57"/>
    <w:rsid w:val="005D245D"/>
    <w:rsid w:val="005D45D9"/>
    <w:rsid w:val="005D5E62"/>
    <w:rsid w:val="005E099B"/>
    <w:rsid w:val="005E3159"/>
    <w:rsid w:val="005E4F19"/>
    <w:rsid w:val="005E5E6A"/>
    <w:rsid w:val="005E6231"/>
    <w:rsid w:val="00600DDB"/>
    <w:rsid w:val="00602D95"/>
    <w:rsid w:val="00624278"/>
    <w:rsid w:val="00633BFB"/>
    <w:rsid w:val="006431BA"/>
    <w:rsid w:val="00654EED"/>
    <w:rsid w:val="00655108"/>
    <w:rsid w:val="00657187"/>
    <w:rsid w:val="00660845"/>
    <w:rsid w:val="00670516"/>
    <w:rsid w:val="00674505"/>
    <w:rsid w:val="006918E0"/>
    <w:rsid w:val="00692697"/>
    <w:rsid w:val="006935A7"/>
    <w:rsid w:val="006A5A7D"/>
    <w:rsid w:val="006B3C9E"/>
    <w:rsid w:val="006B3E95"/>
    <w:rsid w:val="006B6ACC"/>
    <w:rsid w:val="006D065F"/>
    <w:rsid w:val="006D2351"/>
    <w:rsid w:val="006D3088"/>
    <w:rsid w:val="00702D4D"/>
    <w:rsid w:val="00703A5B"/>
    <w:rsid w:val="00703A94"/>
    <w:rsid w:val="00714634"/>
    <w:rsid w:val="00723B6C"/>
    <w:rsid w:val="00726ED1"/>
    <w:rsid w:val="00731570"/>
    <w:rsid w:val="0073222F"/>
    <w:rsid w:val="00734DE8"/>
    <w:rsid w:val="00747778"/>
    <w:rsid w:val="00753526"/>
    <w:rsid w:val="007567E5"/>
    <w:rsid w:val="00763EB3"/>
    <w:rsid w:val="00767321"/>
    <w:rsid w:val="0077472E"/>
    <w:rsid w:val="00785768"/>
    <w:rsid w:val="007868A6"/>
    <w:rsid w:val="00797B81"/>
    <w:rsid w:val="007A6CAA"/>
    <w:rsid w:val="007C05C7"/>
    <w:rsid w:val="007C3E83"/>
    <w:rsid w:val="007E155D"/>
    <w:rsid w:val="007E22B2"/>
    <w:rsid w:val="007E58AE"/>
    <w:rsid w:val="007E7FD9"/>
    <w:rsid w:val="007F125C"/>
    <w:rsid w:val="007F1389"/>
    <w:rsid w:val="007F2953"/>
    <w:rsid w:val="008106C7"/>
    <w:rsid w:val="00826ADD"/>
    <w:rsid w:val="008551B6"/>
    <w:rsid w:val="008830DE"/>
    <w:rsid w:val="00891929"/>
    <w:rsid w:val="00891A40"/>
    <w:rsid w:val="0089293E"/>
    <w:rsid w:val="00894F20"/>
    <w:rsid w:val="008A30CE"/>
    <w:rsid w:val="008B1BFA"/>
    <w:rsid w:val="008B590E"/>
    <w:rsid w:val="008C4559"/>
    <w:rsid w:val="008C60A5"/>
    <w:rsid w:val="008C6E0D"/>
    <w:rsid w:val="008D0D54"/>
    <w:rsid w:val="008D5F76"/>
    <w:rsid w:val="008E7BF7"/>
    <w:rsid w:val="008F1798"/>
    <w:rsid w:val="008F3C0E"/>
    <w:rsid w:val="009110C7"/>
    <w:rsid w:val="00920456"/>
    <w:rsid w:val="00930B1D"/>
    <w:rsid w:val="00932E83"/>
    <w:rsid w:val="00933010"/>
    <w:rsid w:val="00933B78"/>
    <w:rsid w:val="00934300"/>
    <w:rsid w:val="00941CF8"/>
    <w:rsid w:val="009722E2"/>
    <w:rsid w:val="0098082F"/>
    <w:rsid w:val="0099520E"/>
    <w:rsid w:val="009A15BA"/>
    <w:rsid w:val="009A43C0"/>
    <w:rsid w:val="009B23D8"/>
    <w:rsid w:val="009E3299"/>
    <w:rsid w:val="009E6867"/>
    <w:rsid w:val="009F136D"/>
    <w:rsid w:val="009F3862"/>
    <w:rsid w:val="00A05053"/>
    <w:rsid w:val="00A16C32"/>
    <w:rsid w:val="00A2021C"/>
    <w:rsid w:val="00A23F84"/>
    <w:rsid w:val="00A24FA9"/>
    <w:rsid w:val="00A2543A"/>
    <w:rsid w:val="00A307FA"/>
    <w:rsid w:val="00A63EF7"/>
    <w:rsid w:val="00A65A74"/>
    <w:rsid w:val="00A65C7B"/>
    <w:rsid w:val="00A66236"/>
    <w:rsid w:val="00A734E3"/>
    <w:rsid w:val="00A802FB"/>
    <w:rsid w:val="00A86D04"/>
    <w:rsid w:val="00A96BE7"/>
    <w:rsid w:val="00AA1500"/>
    <w:rsid w:val="00AA3EB3"/>
    <w:rsid w:val="00AB2DFC"/>
    <w:rsid w:val="00AB3CCA"/>
    <w:rsid w:val="00AB6AEA"/>
    <w:rsid w:val="00AD3239"/>
    <w:rsid w:val="00AD5101"/>
    <w:rsid w:val="00AE08B2"/>
    <w:rsid w:val="00AE7350"/>
    <w:rsid w:val="00AE7444"/>
    <w:rsid w:val="00AF1711"/>
    <w:rsid w:val="00AF4DDD"/>
    <w:rsid w:val="00AF594D"/>
    <w:rsid w:val="00B10747"/>
    <w:rsid w:val="00B1286E"/>
    <w:rsid w:val="00B210F8"/>
    <w:rsid w:val="00B263B2"/>
    <w:rsid w:val="00B47D34"/>
    <w:rsid w:val="00B50476"/>
    <w:rsid w:val="00B5248D"/>
    <w:rsid w:val="00B5689A"/>
    <w:rsid w:val="00B579FB"/>
    <w:rsid w:val="00B71795"/>
    <w:rsid w:val="00B736FA"/>
    <w:rsid w:val="00B80FAF"/>
    <w:rsid w:val="00B81938"/>
    <w:rsid w:val="00B95AEE"/>
    <w:rsid w:val="00BA159C"/>
    <w:rsid w:val="00BB2EFC"/>
    <w:rsid w:val="00BC2E5B"/>
    <w:rsid w:val="00BC5E12"/>
    <w:rsid w:val="00BD5E89"/>
    <w:rsid w:val="00BE0FE3"/>
    <w:rsid w:val="00BE4E27"/>
    <w:rsid w:val="00C11CD0"/>
    <w:rsid w:val="00C15686"/>
    <w:rsid w:val="00C27B2A"/>
    <w:rsid w:val="00C35ADD"/>
    <w:rsid w:val="00C4746A"/>
    <w:rsid w:val="00C6719C"/>
    <w:rsid w:val="00C762BE"/>
    <w:rsid w:val="00C81884"/>
    <w:rsid w:val="00C85AAD"/>
    <w:rsid w:val="00C8744E"/>
    <w:rsid w:val="00C95140"/>
    <w:rsid w:val="00CA6233"/>
    <w:rsid w:val="00CB423A"/>
    <w:rsid w:val="00CD1428"/>
    <w:rsid w:val="00CD2647"/>
    <w:rsid w:val="00CD3672"/>
    <w:rsid w:val="00CD5323"/>
    <w:rsid w:val="00CD7841"/>
    <w:rsid w:val="00CE13E9"/>
    <w:rsid w:val="00CE65D1"/>
    <w:rsid w:val="00CE78CA"/>
    <w:rsid w:val="00D0174B"/>
    <w:rsid w:val="00D05CE4"/>
    <w:rsid w:val="00D06E82"/>
    <w:rsid w:val="00D1278A"/>
    <w:rsid w:val="00D12EF6"/>
    <w:rsid w:val="00D309D7"/>
    <w:rsid w:val="00D350B3"/>
    <w:rsid w:val="00D438C3"/>
    <w:rsid w:val="00D64127"/>
    <w:rsid w:val="00D7020C"/>
    <w:rsid w:val="00D72961"/>
    <w:rsid w:val="00D7354E"/>
    <w:rsid w:val="00D80784"/>
    <w:rsid w:val="00D827E2"/>
    <w:rsid w:val="00D82881"/>
    <w:rsid w:val="00D94FE3"/>
    <w:rsid w:val="00DA4402"/>
    <w:rsid w:val="00DB06C3"/>
    <w:rsid w:val="00DB16F9"/>
    <w:rsid w:val="00DC1018"/>
    <w:rsid w:val="00DC7ED5"/>
    <w:rsid w:val="00DD276E"/>
    <w:rsid w:val="00DD7F84"/>
    <w:rsid w:val="00DE2915"/>
    <w:rsid w:val="00DF4B44"/>
    <w:rsid w:val="00E13C50"/>
    <w:rsid w:val="00E24638"/>
    <w:rsid w:val="00E3181C"/>
    <w:rsid w:val="00E32550"/>
    <w:rsid w:val="00E37A65"/>
    <w:rsid w:val="00E477F5"/>
    <w:rsid w:val="00E63A41"/>
    <w:rsid w:val="00E654CB"/>
    <w:rsid w:val="00E6723A"/>
    <w:rsid w:val="00E72676"/>
    <w:rsid w:val="00E8251B"/>
    <w:rsid w:val="00E82692"/>
    <w:rsid w:val="00EB0649"/>
    <w:rsid w:val="00EB099E"/>
    <w:rsid w:val="00EB338D"/>
    <w:rsid w:val="00EB44A2"/>
    <w:rsid w:val="00EB658E"/>
    <w:rsid w:val="00EB689B"/>
    <w:rsid w:val="00EC1012"/>
    <w:rsid w:val="00EC5802"/>
    <w:rsid w:val="00EC5976"/>
    <w:rsid w:val="00ED6057"/>
    <w:rsid w:val="00EE27F2"/>
    <w:rsid w:val="00EE281C"/>
    <w:rsid w:val="00F0283C"/>
    <w:rsid w:val="00F1064F"/>
    <w:rsid w:val="00F15962"/>
    <w:rsid w:val="00F16323"/>
    <w:rsid w:val="00F31DB4"/>
    <w:rsid w:val="00F36DE7"/>
    <w:rsid w:val="00F45580"/>
    <w:rsid w:val="00F45638"/>
    <w:rsid w:val="00F55FD8"/>
    <w:rsid w:val="00F56766"/>
    <w:rsid w:val="00F568DB"/>
    <w:rsid w:val="00F617A4"/>
    <w:rsid w:val="00F64102"/>
    <w:rsid w:val="00F65CCC"/>
    <w:rsid w:val="00F70D9E"/>
    <w:rsid w:val="00F75A41"/>
    <w:rsid w:val="00F80726"/>
    <w:rsid w:val="00F96C8D"/>
    <w:rsid w:val="00FA338A"/>
    <w:rsid w:val="00FC0578"/>
    <w:rsid w:val="00FC7558"/>
    <w:rsid w:val="00FD3FC4"/>
    <w:rsid w:val="00FD70FF"/>
    <w:rsid w:val="00FE0A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7A7DFEC"/>
  <w15:docId w15:val="{41757993-3B41-45C9-87E8-27F2B3D3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3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B7F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778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B7F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3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0CE"/>
  </w:style>
  <w:style w:type="paragraph" w:styleId="Piedepgina">
    <w:name w:val="footer"/>
    <w:basedOn w:val="Normal"/>
    <w:link w:val="PiedepginaCar"/>
    <w:uiPriority w:val="99"/>
    <w:unhideWhenUsed/>
    <w:rsid w:val="008A3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0CE"/>
  </w:style>
  <w:style w:type="character" w:customStyle="1" w:styleId="Ttulo1Car">
    <w:name w:val="Título 1 Car"/>
    <w:basedOn w:val="Fuentedeprrafopredeter"/>
    <w:link w:val="Ttulo1"/>
    <w:uiPriority w:val="9"/>
    <w:rsid w:val="008A30C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8D0D54"/>
    <w:pPr>
      <w:ind w:left="720"/>
      <w:contextualSpacing/>
    </w:pPr>
  </w:style>
  <w:style w:type="character" w:customStyle="1" w:styleId="Ttulo3Car">
    <w:name w:val="Título 3 Car"/>
    <w:basedOn w:val="Fuentedeprrafopredeter"/>
    <w:link w:val="Ttulo3"/>
    <w:uiPriority w:val="9"/>
    <w:rsid w:val="0047782C"/>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1E10E9"/>
    <w:pPr>
      <w:spacing w:after="0" w:line="240" w:lineRule="auto"/>
    </w:pPr>
    <w:rPr>
      <w:rFonts w:ascii="Times New Roman" w:eastAsia="Times New Roman"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2A7C2E"/>
    <w:pPr>
      <w:outlineLvl w:val="9"/>
    </w:pPr>
    <w:rPr>
      <w:lang w:eastAsia="es-GT"/>
    </w:rPr>
  </w:style>
  <w:style w:type="paragraph" w:styleId="TDC1">
    <w:name w:val="toc 1"/>
    <w:basedOn w:val="Normal"/>
    <w:next w:val="Normal"/>
    <w:autoRedefine/>
    <w:uiPriority w:val="39"/>
    <w:unhideWhenUsed/>
    <w:rsid w:val="002A7C2E"/>
    <w:pPr>
      <w:spacing w:after="100"/>
    </w:pPr>
  </w:style>
  <w:style w:type="paragraph" w:styleId="TDC3">
    <w:name w:val="toc 3"/>
    <w:basedOn w:val="Normal"/>
    <w:next w:val="Normal"/>
    <w:autoRedefine/>
    <w:uiPriority w:val="39"/>
    <w:unhideWhenUsed/>
    <w:rsid w:val="002A7C2E"/>
    <w:pPr>
      <w:spacing w:after="100"/>
      <w:ind w:left="440"/>
    </w:pPr>
  </w:style>
  <w:style w:type="character" w:styleId="Hipervnculo">
    <w:name w:val="Hyperlink"/>
    <w:basedOn w:val="Fuentedeprrafopredeter"/>
    <w:uiPriority w:val="99"/>
    <w:unhideWhenUsed/>
    <w:rsid w:val="002A7C2E"/>
    <w:rPr>
      <w:color w:val="0563C1" w:themeColor="hyperlink"/>
      <w:u w:val="single"/>
    </w:rPr>
  </w:style>
  <w:style w:type="character" w:styleId="Refdecomentario">
    <w:name w:val="annotation reference"/>
    <w:basedOn w:val="Fuentedeprrafopredeter"/>
    <w:uiPriority w:val="99"/>
    <w:semiHidden/>
    <w:unhideWhenUsed/>
    <w:rsid w:val="005E6231"/>
    <w:rPr>
      <w:sz w:val="16"/>
      <w:szCs w:val="16"/>
    </w:rPr>
  </w:style>
  <w:style w:type="paragraph" w:styleId="Textocomentario">
    <w:name w:val="annotation text"/>
    <w:basedOn w:val="Normal"/>
    <w:link w:val="TextocomentarioCar"/>
    <w:uiPriority w:val="99"/>
    <w:semiHidden/>
    <w:unhideWhenUsed/>
    <w:rsid w:val="005E6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6231"/>
    <w:rPr>
      <w:sz w:val="20"/>
      <w:szCs w:val="20"/>
    </w:rPr>
  </w:style>
  <w:style w:type="paragraph" w:styleId="Asuntodelcomentario">
    <w:name w:val="annotation subject"/>
    <w:basedOn w:val="Textocomentario"/>
    <w:next w:val="Textocomentario"/>
    <w:link w:val="AsuntodelcomentarioCar"/>
    <w:uiPriority w:val="99"/>
    <w:semiHidden/>
    <w:unhideWhenUsed/>
    <w:rsid w:val="005E6231"/>
    <w:rPr>
      <w:b/>
      <w:bCs/>
    </w:rPr>
  </w:style>
  <w:style w:type="character" w:customStyle="1" w:styleId="AsuntodelcomentarioCar">
    <w:name w:val="Asunto del comentario Car"/>
    <w:basedOn w:val="TextocomentarioCar"/>
    <w:link w:val="Asuntodelcomentario"/>
    <w:uiPriority w:val="99"/>
    <w:semiHidden/>
    <w:rsid w:val="005E6231"/>
    <w:rPr>
      <w:b/>
      <w:bCs/>
      <w:sz w:val="20"/>
      <w:szCs w:val="20"/>
    </w:rPr>
  </w:style>
  <w:style w:type="paragraph" w:styleId="Textodeglobo">
    <w:name w:val="Balloon Text"/>
    <w:basedOn w:val="Normal"/>
    <w:link w:val="TextodegloboCar"/>
    <w:uiPriority w:val="99"/>
    <w:semiHidden/>
    <w:unhideWhenUsed/>
    <w:rsid w:val="005E62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231"/>
    <w:rPr>
      <w:rFonts w:ascii="Segoe UI" w:hAnsi="Segoe UI" w:cs="Segoe UI"/>
      <w:sz w:val="18"/>
      <w:szCs w:val="18"/>
    </w:rPr>
  </w:style>
  <w:style w:type="paragraph" w:customStyle="1" w:styleId="Default">
    <w:name w:val="Default"/>
    <w:rsid w:val="00A307FA"/>
    <w:pPr>
      <w:autoSpaceDE w:val="0"/>
      <w:autoSpaceDN w:val="0"/>
      <w:adjustRightInd w:val="0"/>
      <w:spacing w:after="0" w:line="240" w:lineRule="auto"/>
    </w:pPr>
    <w:rPr>
      <w:rFonts w:ascii="Tahoma" w:hAnsi="Tahoma" w:cs="Tahoma"/>
      <w:color w:val="000000"/>
      <w:sz w:val="24"/>
      <w:szCs w:val="24"/>
    </w:rPr>
  </w:style>
  <w:style w:type="paragraph" w:styleId="Textoindependiente">
    <w:name w:val="Body Text"/>
    <w:basedOn w:val="Normal"/>
    <w:link w:val="TextoindependienteCar"/>
    <w:uiPriority w:val="99"/>
    <w:unhideWhenUsed/>
    <w:rsid w:val="00142867"/>
    <w:pPr>
      <w:spacing w:after="120"/>
    </w:pPr>
  </w:style>
  <w:style w:type="character" w:customStyle="1" w:styleId="TextoindependienteCar">
    <w:name w:val="Texto independiente Car"/>
    <w:basedOn w:val="Fuentedeprrafopredeter"/>
    <w:link w:val="Textoindependiente"/>
    <w:uiPriority w:val="99"/>
    <w:rsid w:val="00142867"/>
  </w:style>
  <w:style w:type="character" w:customStyle="1" w:styleId="Ttulo2Car">
    <w:name w:val="Título 2 Car"/>
    <w:basedOn w:val="Fuentedeprrafopredeter"/>
    <w:link w:val="Ttulo2"/>
    <w:uiPriority w:val="9"/>
    <w:rsid w:val="002B7F3A"/>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2B7F3A"/>
    <w:rPr>
      <w:rFonts w:asciiTheme="majorHAnsi" w:eastAsiaTheme="majorEastAsia" w:hAnsiTheme="majorHAnsi" w:cstheme="majorBidi"/>
      <w:i/>
      <w:iCs/>
      <w:color w:val="2F5496" w:themeColor="accent1" w:themeShade="BF"/>
    </w:rPr>
  </w:style>
  <w:style w:type="paragraph" w:styleId="TDC2">
    <w:name w:val="toc 2"/>
    <w:basedOn w:val="Normal"/>
    <w:next w:val="Normal"/>
    <w:autoRedefine/>
    <w:uiPriority w:val="39"/>
    <w:unhideWhenUsed/>
    <w:rsid w:val="00064375"/>
    <w:pPr>
      <w:spacing w:after="100"/>
      <w:ind w:left="220" w:right="-188"/>
    </w:pPr>
  </w:style>
  <w:style w:type="paragraph" w:styleId="NormalWeb">
    <w:name w:val="Normal (Web)"/>
    <w:basedOn w:val="Normal"/>
    <w:uiPriority w:val="99"/>
    <w:unhideWhenUsed/>
    <w:rsid w:val="00FD70FF"/>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Revisin">
    <w:name w:val="Revision"/>
    <w:hidden/>
    <w:uiPriority w:val="99"/>
    <w:semiHidden/>
    <w:rsid w:val="00CD5323"/>
    <w:pPr>
      <w:spacing w:after="0" w:line="240" w:lineRule="auto"/>
    </w:pPr>
  </w:style>
  <w:style w:type="numbering" w:customStyle="1" w:styleId="EstiloNumeradoIzquierda063cmSangrafrancesa063cm">
    <w:name w:val="Estilo Numerado Izquierda:  063 cm Sangría francesa:  063 cm"/>
    <w:basedOn w:val="Sinlista"/>
    <w:rsid w:val="0017694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E62C-A5EE-48D1-B4DB-E56FD165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12246</Words>
  <Characters>67358</Characters>
  <Application>Microsoft Office Word</Application>
  <DocSecurity>4</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Ávila</dc:creator>
  <cp:keywords/>
  <dc:description/>
  <cp:lastModifiedBy>ADISA Nydia Hernandez Oquendo</cp:lastModifiedBy>
  <cp:revision>2</cp:revision>
  <cp:lastPrinted>2018-09-13T15:34:00Z</cp:lastPrinted>
  <dcterms:created xsi:type="dcterms:W3CDTF">2021-10-18T16:00:00Z</dcterms:created>
  <dcterms:modified xsi:type="dcterms:W3CDTF">2021-10-18T16:00:00Z</dcterms:modified>
</cp:coreProperties>
</file>